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D93" w:rsidRPr="00662B7A" w:rsidRDefault="00084D93" w:rsidP="00084D93">
      <w:pPr>
        <w:keepNext/>
        <w:ind w:right="1"/>
        <w:jc w:val="right"/>
        <w:rPr>
          <w:rFonts w:ascii="Times New Roman" w:eastAsia="Times New Roman" w:hAnsi="Times New Roman"/>
          <w:color w:val="0000FF"/>
          <w:kern w:val="1"/>
          <w:sz w:val="24"/>
          <w:lang w:eastAsia="ru-RU" w:bidi="hi-IN"/>
        </w:rPr>
      </w:pPr>
      <w:r w:rsidRPr="00084D93">
        <w:rPr>
          <w:rFonts w:ascii="Times New Roman" w:eastAsia="Times New Roman" w:hAnsi="Times New Roman"/>
          <w:color w:val="0000FF"/>
          <w:kern w:val="1"/>
          <w:sz w:val="24"/>
          <w:lang w:eastAsia="ru-RU" w:bidi="hi-IN"/>
        </w:rPr>
        <w:t>Раздел II</w:t>
      </w:r>
    </w:p>
    <w:p w:rsidR="002C5184" w:rsidRPr="007022C3" w:rsidRDefault="002C5184" w:rsidP="007A4C2D">
      <w:pPr>
        <w:pStyle w:val="5"/>
        <w:spacing w:before="0" w:after="0"/>
        <w:jc w:val="right"/>
        <w:rPr>
          <w:rFonts w:ascii="Times New Roman" w:hAnsi="Times New Roman" w:cs="Times New Roman"/>
          <w:color w:val="548DD4" w:themeColor="text2" w:themeTint="99"/>
        </w:rPr>
      </w:pPr>
    </w:p>
    <w:p w:rsidR="00A748B2" w:rsidRPr="00B71C74" w:rsidRDefault="00B71C74">
      <w:pPr>
        <w:pStyle w:val="5"/>
        <w:spacing w:before="0" w:after="0"/>
        <w:jc w:val="center"/>
        <w:rPr>
          <w:rFonts w:ascii="Times New Roman" w:hAnsi="Times New Roman" w:cs="Times New Roman"/>
        </w:rPr>
      </w:pPr>
      <w:r w:rsidRPr="00B71C74">
        <w:rPr>
          <w:rFonts w:ascii="Times New Roman" w:hAnsi="Times New Roman" w:cs="Times New Roman"/>
        </w:rPr>
        <w:t>Техническое задание</w:t>
      </w:r>
    </w:p>
    <w:p w:rsidR="00A748B2" w:rsidRPr="00B71C74" w:rsidRDefault="00B71C74">
      <w:pPr>
        <w:pStyle w:val="docdata"/>
        <w:spacing w:before="0" w:beforeAutospacing="0" w:after="0" w:afterAutospacing="0"/>
        <w:jc w:val="center"/>
        <w:rPr>
          <w:b/>
          <w:bCs/>
        </w:rPr>
      </w:pPr>
      <w:r w:rsidRPr="00B71C74">
        <w:rPr>
          <w:b/>
        </w:rPr>
        <w:t xml:space="preserve">на </w:t>
      </w:r>
      <w:r w:rsidR="008C73AF">
        <w:rPr>
          <w:b/>
          <w:bCs/>
        </w:rPr>
        <w:t>установку</w:t>
      </w:r>
      <w:r w:rsidR="005B4FB9">
        <w:rPr>
          <w:b/>
          <w:bCs/>
        </w:rPr>
        <w:t xml:space="preserve"> </w:t>
      </w:r>
      <w:r w:rsidRPr="00B71C74">
        <w:rPr>
          <w:b/>
          <w:bCs/>
        </w:rPr>
        <w:t>системы оповещения и управления эвакуацией людей при совершении или угрозе совершения террористического акта</w:t>
      </w:r>
    </w:p>
    <w:p w:rsidR="00A748B2" w:rsidRPr="00B71C74" w:rsidRDefault="00A748B2">
      <w:pPr>
        <w:pStyle w:val="docdata"/>
        <w:spacing w:before="0" w:beforeAutospacing="0" w:after="0" w:afterAutospacing="0"/>
        <w:jc w:val="center"/>
        <w:rPr>
          <w:b/>
          <w:bCs/>
        </w:rPr>
      </w:pPr>
    </w:p>
    <w:p w:rsidR="00A748B2" w:rsidRPr="00B71C74" w:rsidRDefault="00B71C74">
      <w:pPr>
        <w:pStyle w:val="docdata"/>
        <w:spacing w:before="0" w:beforeAutospacing="0" w:after="0" w:afterAutospacing="0" w:line="276" w:lineRule="auto"/>
        <w:jc w:val="both"/>
      </w:pPr>
      <w:r w:rsidRPr="00B71C74">
        <w:rPr>
          <w:rFonts w:eastAsia="SimSun"/>
          <w:b/>
          <w:lang w:eastAsia="hi-IN" w:bidi="hi-IN"/>
        </w:rPr>
        <w:t>1. Наименование выполняемых работ:</w:t>
      </w:r>
      <w:bookmarkStart w:id="0" w:name="_Hlk235215537"/>
      <w:r w:rsidR="00F16726">
        <w:rPr>
          <w:rFonts w:eastAsia="SimSun"/>
          <w:b/>
          <w:lang w:eastAsia="hi-IN" w:bidi="hi-IN"/>
        </w:rPr>
        <w:t xml:space="preserve"> </w:t>
      </w:r>
      <w:r w:rsidRPr="00B71C74">
        <w:rPr>
          <w:bCs/>
        </w:rPr>
        <w:t>установка с</w:t>
      </w:r>
      <w:r w:rsidRPr="00B71C74">
        <w:t>истемы оповещения и управления эвакуацией людей при совершении или угрозе совершения террористического акта</w:t>
      </w:r>
      <w:bookmarkEnd w:id="0"/>
      <w:r w:rsidRPr="00B71C74">
        <w:t>.</w:t>
      </w:r>
    </w:p>
    <w:p w:rsidR="00A748B2" w:rsidRPr="00B71C74" w:rsidRDefault="00B71C74">
      <w:pPr>
        <w:pStyle w:val="a3"/>
        <w:spacing w:after="0" w:line="276" w:lineRule="auto"/>
        <w:jc w:val="both"/>
        <w:rPr>
          <w:rFonts w:ascii="Times New Roman" w:hAnsi="Times New Roman"/>
          <w:sz w:val="24"/>
        </w:rPr>
      </w:pPr>
      <w:r w:rsidRPr="00B71C74">
        <w:rPr>
          <w:rFonts w:ascii="Times New Roman" w:eastAsia="SimSun" w:hAnsi="Times New Roman"/>
          <w:b/>
          <w:sz w:val="24"/>
          <w:lang w:eastAsia="hi-IN" w:bidi="hi-IN"/>
        </w:rPr>
        <w:t xml:space="preserve">ОКПД 2: </w:t>
      </w:r>
      <w:r w:rsidRPr="007240C9">
        <w:rPr>
          <w:rFonts w:ascii="Times New Roman" w:hAnsi="Times New Roman"/>
          <w:b/>
          <w:bCs/>
          <w:iCs/>
          <w:sz w:val="24"/>
        </w:rPr>
        <w:t>43.21.10.140</w:t>
      </w:r>
      <w:r w:rsidRPr="007240C9">
        <w:rPr>
          <w:rFonts w:ascii="Times New Roman" w:hAnsi="Times New Roman"/>
          <w:iCs/>
          <w:sz w:val="24"/>
        </w:rPr>
        <w:t xml:space="preserve"> - Работы по монтажу систем пожарной сигнализации и охранной сигнализации</w:t>
      </w:r>
    </w:p>
    <w:p w:rsidR="00A748B2" w:rsidRPr="00B71C74" w:rsidRDefault="00B71C74">
      <w:pPr>
        <w:pStyle w:val="a3"/>
        <w:spacing w:after="0" w:line="276" w:lineRule="auto"/>
        <w:jc w:val="both"/>
        <w:rPr>
          <w:rFonts w:ascii="Times New Roman" w:eastAsia="SimSun" w:hAnsi="Times New Roman"/>
          <w:sz w:val="24"/>
          <w:lang w:eastAsia="hi-IN" w:bidi="hi-IN"/>
        </w:rPr>
      </w:pPr>
      <w:r w:rsidRPr="00B71C74">
        <w:rPr>
          <w:rFonts w:ascii="Times New Roman" w:eastAsia="SimSun" w:hAnsi="Times New Roman"/>
          <w:b/>
          <w:sz w:val="24"/>
          <w:lang w:eastAsia="hi-IN" w:bidi="hi-IN"/>
        </w:rPr>
        <w:t>2. Виды выполняемых работ:</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2.1. Выполняемые работы, используемые материалы, оборудования, изделия, иные предметы должны соответствовать документации (локальным сметным расчетом (ЛСР), проектно-сметной документации, приложенной отдельными файлами) и данного технического задания.</w:t>
      </w:r>
    </w:p>
    <w:p w:rsidR="00A748B2" w:rsidRPr="00662B7A"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 xml:space="preserve">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w:t>
      </w:r>
      <w:r w:rsidRPr="00662B7A">
        <w:rPr>
          <w:rFonts w:ascii="Times New Roman" w:eastAsia="SimSun" w:hAnsi="Times New Roman"/>
          <w:sz w:val="24"/>
          <w:lang w:eastAsia="hi-IN" w:bidi="hi-IN"/>
        </w:rPr>
        <w:t>товара или наименование производителя, то такие указания считаются ничтожными.</w:t>
      </w:r>
    </w:p>
    <w:p w:rsidR="00A748B2" w:rsidRPr="00662B7A" w:rsidRDefault="00B71C74">
      <w:pPr>
        <w:spacing w:line="276" w:lineRule="auto"/>
        <w:jc w:val="both"/>
        <w:rPr>
          <w:rFonts w:ascii="Times New Roman" w:eastAsia="SimSun" w:hAnsi="Times New Roman"/>
          <w:bCs/>
          <w:sz w:val="24"/>
          <w:lang w:eastAsia="hi-IN" w:bidi="hi-IN"/>
        </w:rPr>
      </w:pPr>
      <w:r w:rsidRPr="00662B7A">
        <w:rPr>
          <w:rFonts w:ascii="Times New Roman" w:eastAsia="SimSun" w:hAnsi="Times New Roman"/>
          <w:b/>
          <w:sz w:val="24"/>
          <w:lang w:eastAsia="hi-IN" w:bidi="hi-IN"/>
        </w:rPr>
        <w:t>3. Место выполнения работ</w:t>
      </w:r>
      <w:r w:rsidRPr="00662B7A">
        <w:rPr>
          <w:rFonts w:ascii="Times New Roman" w:hAnsi="Times New Roman"/>
          <w:b/>
          <w:sz w:val="24"/>
        </w:rPr>
        <w:t xml:space="preserve">: </w:t>
      </w:r>
      <w:bookmarkStart w:id="1" w:name="_Hlk242398738"/>
      <w:r w:rsidRPr="00662B7A">
        <w:rPr>
          <w:rStyle w:val="1327"/>
          <w:rFonts w:ascii="Times New Roman" w:hAnsi="Times New Roman"/>
          <w:sz w:val="24"/>
        </w:rPr>
        <w:t>628486, Тюменская область, Ханты-Мансийский автономный округ-Югра, г. Когалым, ул. Бакинская, 29</w:t>
      </w:r>
      <w:bookmarkEnd w:id="1"/>
      <w:r w:rsidRPr="00662B7A">
        <w:rPr>
          <w:rStyle w:val="1327"/>
          <w:rFonts w:ascii="Times New Roman" w:hAnsi="Times New Roman"/>
          <w:sz w:val="24"/>
        </w:rPr>
        <w:t>.</w:t>
      </w:r>
    </w:p>
    <w:p w:rsidR="00A748B2" w:rsidRPr="00662B7A" w:rsidRDefault="00B71C74">
      <w:pPr>
        <w:spacing w:line="276" w:lineRule="auto"/>
        <w:jc w:val="both"/>
        <w:rPr>
          <w:rFonts w:ascii="Times New Roman" w:hAnsi="Times New Roman"/>
          <w:sz w:val="24"/>
        </w:rPr>
      </w:pPr>
      <w:r w:rsidRPr="00662B7A">
        <w:rPr>
          <w:rFonts w:ascii="Times New Roman" w:eastAsia="SimSun" w:hAnsi="Times New Roman"/>
          <w:b/>
          <w:sz w:val="24"/>
          <w:lang w:eastAsia="hi-IN" w:bidi="hi-IN"/>
        </w:rPr>
        <w:t>4. Срок выполнения работ</w:t>
      </w:r>
      <w:r w:rsidRPr="00662B7A">
        <w:rPr>
          <w:rFonts w:ascii="Times New Roman" w:hAnsi="Times New Roman"/>
          <w:b/>
          <w:sz w:val="24"/>
        </w:rPr>
        <w:t xml:space="preserve">: </w:t>
      </w:r>
      <w:r w:rsidRPr="00662B7A">
        <w:rPr>
          <w:rFonts w:ascii="Times New Roman" w:hAnsi="Times New Roman"/>
          <w:bCs/>
          <w:sz w:val="24"/>
        </w:rPr>
        <w:t xml:space="preserve">в течение </w:t>
      </w:r>
      <w:r w:rsidR="00757249">
        <w:rPr>
          <w:rFonts w:ascii="Times New Roman" w:hAnsi="Times New Roman"/>
          <w:bCs/>
          <w:sz w:val="24"/>
        </w:rPr>
        <w:t>30</w:t>
      </w:r>
      <w:r w:rsidRPr="00662B7A">
        <w:rPr>
          <w:rFonts w:ascii="Times New Roman" w:hAnsi="Times New Roman"/>
          <w:bCs/>
          <w:sz w:val="24"/>
        </w:rPr>
        <w:t xml:space="preserve"> (тридцати) календарных дней с </w:t>
      </w:r>
      <w:r w:rsidR="00CD017E" w:rsidRPr="00662B7A">
        <w:rPr>
          <w:rFonts w:ascii="Times New Roman" w:hAnsi="Times New Roman"/>
          <w:bCs/>
          <w:sz w:val="24"/>
        </w:rPr>
        <w:t>даты</w:t>
      </w:r>
      <w:r w:rsidRPr="00662B7A">
        <w:rPr>
          <w:rFonts w:ascii="Times New Roman" w:hAnsi="Times New Roman"/>
          <w:bCs/>
          <w:sz w:val="24"/>
        </w:rPr>
        <w:t xml:space="preserve"> заключения договора.</w:t>
      </w:r>
    </w:p>
    <w:p w:rsidR="00A748B2" w:rsidRPr="00DC1857" w:rsidRDefault="00B71C74" w:rsidP="00DC1857">
      <w:pPr>
        <w:spacing w:line="276" w:lineRule="auto"/>
        <w:jc w:val="both"/>
        <w:rPr>
          <w:rFonts w:ascii="Times New Roman" w:hAnsi="Times New Roman"/>
          <w:sz w:val="24"/>
        </w:rPr>
      </w:pPr>
      <w:r w:rsidRPr="00662B7A">
        <w:rPr>
          <w:rFonts w:ascii="Times New Roman" w:hAnsi="Times New Roman"/>
          <w:sz w:val="24"/>
        </w:rPr>
        <w:t>Время проведения работ на объекте согласуется с руководителем</w:t>
      </w:r>
      <w:r w:rsidRPr="00B71C74">
        <w:rPr>
          <w:rFonts w:ascii="Times New Roman" w:hAnsi="Times New Roman"/>
          <w:sz w:val="24"/>
        </w:rPr>
        <w:t xml:space="preserve"> учреждения. Подрядчик приступает к работам после согласования и утверждения с Заказчиком плана графика </w:t>
      </w:r>
      <w:r w:rsidRPr="00DC1857">
        <w:rPr>
          <w:rFonts w:ascii="Times New Roman" w:hAnsi="Times New Roman"/>
          <w:sz w:val="24"/>
        </w:rPr>
        <w:t>выполнения работ.</w:t>
      </w:r>
    </w:p>
    <w:p w:rsidR="00DC1857" w:rsidRPr="00DC1857" w:rsidRDefault="00DC1857" w:rsidP="006B43C6">
      <w:pPr>
        <w:widowControl/>
        <w:numPr>
          <w:ilvl w:val="0"/>
          <w:numId w:val="1"/>
        </w:numPr>
        <w:tabs>
          <w:tab w:val="clear" w:pos="720"/>
          <w:tab w:val="num" w:pos="0"/>
        </w:tabs>
        <w:spacing w:line="276" w:lineRule="auto"/>
        <w:ind w:left="0" w:firstLine="0"/>
        <w:jc w:val="both"/>
        <w:rPr>
          <w:rFonts w:ascii="Times New Roman" w:eastAsia="Times New Roman" w:hAnsi="Times New Roman"/>
          <w:sz w:val="24"/>
        </w:rPr>
      </w:pPr>
      <w:r w:rsidRPr="00DC1857">
        <w:rPr>
          <w:rFonts w:ascii="Times New Roman" w:eastAsia="Times New Roman" w:hAnsi="Times New Roman"/>
          <w:iCs/>
          <w:sz w:val="24"/>
        </w:rPr>
        <w:t>в рабочие дни (понедельник — пятница): с 19:30 ч. до 06:00 ч. следующих суток;</w:t>
      </w:r>
    </w:p>
    <w:p w:rsidR="00DC1857" w:rsidRPr="00DC1857" w:rsidRDefault="00DC1857" w:rsidP="006B43C6">
      <w:pPr>
        <w:widowControl/>
        <w:numPr>
          <w:ilvl w:val="0"/>
          <w:numId w:val="1"/>
        </w:numPr>
        <w:tabs>
          <w:tab w:val="clear" w:pos="720"/>
          <w:tab w:val="num" w:pos="0"/>
        </w:tabs>
        <w:spacing w:line="276" w:lineRule="auto"/>
        <w:ind w:left="0" w:firstLine="0"/>
        <w:jc w:val="both"/>
        <w:rPr>
          <w:rFonts w:ascii="Times New Roman" w:eastAsia="Times New Roman" w:hAnsi="Times New Roman"/>
          <w:sz w:val="24"/>
        </w:rPr>
      </w:pPr>
      <w:r w:rsidRPr="00DC1857">
        <w:rPr>
          <w:rFonts w:ascii="Times New Roman" w:eastAsia="Times New Roman" w:hAnsi="Times New Roman"/>
          <w:iCs/>
          <w:sz w:val="24"/>
        </w:rPr>
        <w:t>в субботу: с 15:30 ч. до 06:00 ч. следующих суток;</w:t>
      </w:r>
    </w:p>
    <w:p w:rsidR="00DC1857" w:rsidRPr="00DC1857" w:rsidRDefault="00DC1857" w:rsidP="006B43C6">
      <w:pPr>
        <w:widowControl/>
        <w:numPr>
          <w:ilvl w:val="0"/>
          <w:numId w:val="1"/>
        </w:numPr>
        <w:tabs>
          <w:tab w:val="clear" w:pos="720"/>
          <w:tab w:val="num" w:pos="0"/>
        </w:tabs>
        <w:spacing w:line="276" w:lineRule="auto"/>
        <w:ind w:left="0" w:firstLine="0"/>
        <w:jc w:val="both"/>
        <w:rPr>
          <w:rFonts w:ascii="Times New Roman" w:eastAsia="Times New Roman" w:hAnsi="Times New Roman"/>
          <w:sz w:val="24"/>
        </w:rPr>
      </w:pPr>
      <w:r w:rsidRPr="00DC1857">
        <w:rPr>
          <w:rFonts w:ascii="Times New Roman" w:eastAsia="Times New Roman" w:hAnsi="Times New Roman"/>
          <w:iCs/>
          <w:sz w:val="24"/>
        </w:rPr>
        <w:t>в выходной день (воскресенье): с 06:00 ч. до 06:00 ч. следующих суток;</w:t>
      </w:r>
    </w:p>
    <w:p w:rsidR="00DC1857" w:rsidRPr="00DC1857" w:rsidRDefault="00DC1857" w:rsidP="006B43C6">
      <w:pPr>
        <w:widowControl/>
        <w:numPr>
          <w:ilvl w:val="0"/>
          <w:numId w:val="1"/>
        </w:numPr>
        <w:tabs>
          <w:tab w:val="clear" w:pos="720"/>
          <w:tab w:val="num" w:pos="0"/>
        </w:tabs>
        <w:spacing w:line="276" w:lineRule="auto"/>
        <w:ind w:left="0" w:firstLine="0"/>
        <w:jc w:val="both"/>
        <w:rPr>
          <w:rFonts w:ascii="Times New Roman" w:eastAsia="Times New Roman" w:hAnsi="Times New Roman"/>
          <w:sz w:val="24"/>
        </w:rPr>
      </w:pPr>
      <w:r w:rsidRPr="00DC1857">
        <w:rPr>
          <w:rFonts w:ascii="Times New Roman" w:eastAsia="Times New Roman" w:hAnsi="Times New Roman"/>
          <w:iCs/>
          <w:sz w:val="24"/>
        </w:rPr>
        <w:t>нахождение работников Подрядчика и проведение работ в иное время не допускается.</w:t>
      </w:r>
    </w:p>
    <w:p w:rsidR="00A748B2" w:rsidRPr="00B71C74" w:rsidRDefault="00B71C74" w:rsidP="00DC1857">
      <w:pPr>
        <w:spacing w:line="276" w:lineRule="auto"/>
        <w:jc w:val="both"/>
        <w:outlineLvl w:val="0"/>
        <w:rPr>
          <w:rFonts w:ascii="Times New Roman" w:eastAsia="Times New Roman" w:hAnsi="Times New Roman"/>
          <w:sz w:val="24"/>
          <w:lang w:eastAsia="ru-RU"/>
        </w:rPr>
      </w:pPr>
      <w:r w:rsidRPr="00B71C74">
        <w:rPr>
          <w:rFonts w:ascii="Times New Roman" w:hAnsi="Times New Roman"/>
          <w:sz w:val="24"/>
        </w:rPr>
        <w:t xml:space="preserve">4.1. Подрядчик </w:t>
      </w:r>
      <w:r w:rsidR="00D30980">
        <w:rPr>
          <w:rFonts w:ascii="Times New Roman" w:hAnsi="Times New Roman"/>
          <w:sz w:val="24"/>
        </w:rPr>
        <w:t xml:space="preserve">в течение 2-х рабочих дней после заключения договора </w:t>
      </w:r>
      <w:r w:rsidRPr="00B71C74">
        <w:rPr>
          <w:rFonts w:ascii="Times New Roman" w:hAnsi="Times New Roman"/>
          <w:sz w:val="24"/>
        </w:rPr>
        <w:t>предоставляет Заказчику:</w:t>
      </w:r>
    </w:p>
    <w:p w:rsidR="00A748B2" w:rsidRPr="00B71C74" w:rsidRDefault="00B71C74">
      <w:pPr>
        <w:spacing w:line="276" w:lineRule="auto"/>
        <w:jc w:val="both"/>
        <w:outlineLvl w:val="0"/>
        <w:rPr>
          <w:rFonts w:ascii="Times New Roman" w:hAnsi="Times New Roman"/>
          <w:sz w:val="24"/>
        </w:rPr>
      </w:pPr>
      <w:r w:rsidRPr="00B71C74">
        <w:rPr>
          <w:rFonts w:ascii="Times New Roman" w:hAnsi="Times New Roman"/>
          <w:sz w:val="24"/>
        </w:rPr>
        <w:t>- утвержденный план график выполнения работ;</w:t>
      </w:r>
    </w:p>
    <w:p w:rsidR="00A748B2" w:rsidRPr="00B71C74" w:rsidRDefault="00B71C74">
      <w:pPr>
        <w:spacing w:line="276" w:lineRule="auto"/>
        <w:jc w:val="both"/>
        <w:outlineLvl w:val="0"/>
        <w:rPr>
          <w:rFonts w:ascii="Times New Roman" w:hAnsi="Times New Roman"/>
          <w:sz w:val="24"/>
        </w:rPr>
      </w:pPr>
      <w:r w:rsidRPr="00B71C74">
        <w:rPr>
          <w:rFonts w:ascii="Times New Roman" w:hAnsi="Times New Roman"/>
          <w:sz w:val="24"/>
        </w:rPr>
        <w:t>- копию приказа о назначении ответственного за проведение работ и соблюдение требований пожарной безопасности, охраны окружающей среды;</w:t>
      </w:r>
    </w:p>
    <w:p w:rsidR="00A748B2" w:rsidRPr="00B71C74" w:rsidRDefault="00B71C74">
      <w:pPr>
        <w:spacing w:line="276" w:lineRule="auto"/>
        <w:jc w:val="both"/>
        <w:outlineLvl w:val="0"/>
        <w:rPr>
          <w:rFonts w:ascii="Times New Roman" w:hAnsi="Times New Roman"/>
          <w:sz w:val="24"/>
        </w:rPr>
      </w:pPr>
      <w:r w:rsidRPr="00B71C74">
        <w:rPr>
          <w:rFonts w:ascii="Times New Roman" w:hAnsi="Times New Roman"/>
          <w:sz w:val="24"/>
        </w:rPr>
        <w:t>- список машин и оборудования необходимых в производстве работ;</w:t>
      </w:r>
    </w:p>
    <w:p w:rsidR="00A748B2" w:rsidRPr="00B71C74" w:rsidRDefault="00B71C74">
      <w:pPr>
        <w:spacing w:line="276" w:lineRule="auto"/>
        <w:jc w:val="both"/>
        <w:rPr>
          <w:rFonts w:ascii="Times New Roman" w:eastAsia="Times New Roman" w:hAnsi="Times New Roman"/>
          <w:sz w:val="24"/>
        </w:rPr>
      </w:pPr>
      <w:r w:rsidRPr="00B71C74">
        <w:rPr>
          <w:rFonts w:ascii="Times New Roman" w:hAnsi="Times New Roman"/>
          <w:sz w:val="24"/>
        </w:rPr>
        <w:t>- список сотрудников необходимых для выполнения данных видов работ (</w:t>
      </w:r>
      <w:r w:rsidRPr="00B71C74">
        <w:rPr>
          <w:rFonts w:ascii="Times New Roman" w:eastAsia="Times New Roman" w:hAnsi="Times New Roman"/>
          <w:sz w:val="24"/>
        </w:rPr>
        <w:t>допуск работников Подрядчика на территорию учреждения).</w:t>
      </w:r>
    </w:p>
    <w:p w:rsidR="00A748B2" w:rsidRPr="00B71C74" w:rsidRDefault="00B71C74">
      <w:pPr>
        <w:spacing w:line="276" w:lineRule="auto"/>
        <w:jc w:val="both"/>
        <w:rPr>
          <w:rFonts w:ascii="Times New Roman" w:eastAsia="SimSun" w:hAnsi="Times New Roman"/>
          <w:b/>
          <w:sz w:val="24"/>
          <w:lang w:eastAsia="hi-IN" w:bidi="hi-IN"/>
        </w:rPr>
      </w:pPr>
      <w:r w:rsidRPr="00B71C74">
        <w:rPr>
          <w:rFonts w:ascii="Times New Roman" w:eastAsia="SimSun" w:hAnsi="Times New Roman"/>
          <w:b/>
          <w:sz w:val="24"/>
          <w:lang w:eastAsia="hi-IN" w:bidi="hi-IN"/>
        </w:rPr>
        <w:t>5. Общие требования к выполнению работ:</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5.1. В установленные сроки Подрядчик должен приступить к выполнению работ</w:t>
      </w:r>
      <w:r w:rsidRPr="00B71C74">
        <w:rPr>
          <w:rFonts w:ascii="Times New Roman" w:hAnsi="Times New Roman"/>
          <w:sz w:val="24"/>
        </w:rPr>
        <w:t xml:space="preserve">, </w:t>
      </w:r>
      <w:r w:rsidRPr="00B71C74">
        <w:rPr>
          <w:rFonts w:ascii="Times New Roman" w:eastAsia="SimSun" w:hAnsi="Times New Roman"/>
          <w:sz w:val="24"/>
          <w:lang w:eastAsia="hi-IN" w:bidi="hi-IN"/>
        </w:rPr>
        <w:t xml:space="preserve">согласно условиям Договора, настоящего Технического задания. </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 xml:space="preserve">5.3. Перед началом производства работ необходимо уточнить местоположение </w:t>
      </w:r>
      <w:r w:rsidRPr="00B71C74">
        <w:rPr>
          <w:rFonts w:ascii="Times New Roman" w:eastAsia="SimSun" w:hAnsi="Times New Roman"/>
          <w:sz w:val="24"/>
          <w:lang w:eastAsia="hi-IN" w:bidi="hi-IN"/>
        </w:rPr>
        <w:lastRenderedPageBreak/>
        <w:t>коммуникаций.</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A748B2" w:rsidRPr="00F4068C" w:rsidRDefault="00B71C74" w:rsidP="00F4068C">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 xml:space="preserve">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w:t>
      </w:r>
      <w:r w:rsidRPr="00F4068C">
        <w:rPr>
          <w:rFonts w:ascii="Times New Roman" w:eastAsia="SimSun" w:hAnsi="Times New Roman"/>
          <w:sz w:val="24"/>
          <w:lang w:eastAsia="hi-IN" w:bidi="hi-IN"/>
        </w:rPr>
        <w:t>законных представителей, работников Заказчика и т.д.</w:t>
      </w:r>
    </w:p>
    <w:p w:rsidR="00A748B2" w:rsidRPr="00F4068C" w:rsidRDefault="00B71C74" w:rsidP="00F4068C">
      <w:pPr>
        <w:widowControl/>
        <w:spacing w:line="276" w:lineRule="auto"/>
        <w:jc w:val="both"/>
        <w:rPr>
          <w:rFonts w:ascii="Times New Roman" w:eastAsia="SimSun" w:hAnsi="Times New Roman"/>
          <w:sz w:val="24"/>
          <w:lang w:eastAsia="hi-IN" w:bidi="hi-IN"/>
        </w:rPr>
      </w:pPr>
      <w:r w:rsidRPr="00F4068C">
        <w:rPr>
          <w:rFonts w:ascii="Times New Roman" w:eastAsia="SimSun" w:hAnsi="Times New Roman"/>
          <w:sz w:val="24"/>
          <w:lang w:eastAsia="hi-IN" w:bidi="hi-IN"/>
        </w:rPr>
        <w:t xml:space="preserve">5.5. Привлекаемый к работе персонал должен иметь квалификацию для выполнения данных видов работ, ответственность за привлекаемый к </w:t>
      </w:r>
      <w:r w:rsidR="00384EED" w:rsidRPr="00F4068C">
        <w:rPr>
          <w:rFonts w:ascii="Times New Roman" w:eastAsia="SimSun" w:hAnsi="Times New Roman"/>
          <w:sz w:val="24"/>
          <w:lang w:eastAsia="hi-IN" w:bidi="hi-IN"/>
        </w:rPr>
        <w:t xml:space="preserve">работе персонал несет Подрядчик. </w:t>
      </w:r>
      <w:r w:rsidR="00384EED" w:rsidRPr="00F4068C">
        <w:rPr>
          <w:rFonts w:ascii="Times New Roman" w:hAnsi="Times New Roman"/>
          <w:sz w:val="24"/>
        </w:rPr>
        <w:t>Сотрудники, не являющиеся гражданами РФ, но привлеченные к выполнению работ, должны иметь разрешение на трудовую деятельность (патент) в Российской Федерации (до начала работ Подрядчик должен предоставить копии документов, подтверждающих наличие разрешения на трудовую деятельность (патент) в Российской Федерации).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A748B2" w:rsidRPr="00B71C74" w:rsidRDefault="00B71C74" w:rsidP="00F4068C">
      <w:pPr>
        <w:spacing w:line="276" w:lineRule="auto"/>
        <w:jc w:val="both"/>
        <w:rPr>
          <w:rFonts w:ascii="Times New Roman" w:eastAsia="SimSun" w:hAnsi="Times New Roman"/>
          <w:sz w:val="24"/>
          <w:lang w:eastAsia="hi-IN" w:bidi="hi-IN"/>
        </w:rPr>
      </w:pPr>
      <w:r w:rsidRPr="00F4068C">
        <w:rPr>
          <w:rFonts w:ascii="Times New Roman" w:eastAsia="SimSun" w:hAnsi="Times New Roman"/>
          <w:sz w:val="24"/>
          <w:lang w:eastAsia="hi-IN" w:bidi="hi-IN"/>
        </w:rPr>
        <w:t xml:space="preserve">5.6. </w:t>
      </w:r>
      <w:r w:rsidRPr="00F4068C">
        <w:rPr>
          <w:rFonts w:ascii="Times New Roman" w:hAnsi="Times New Roman"/>
          <w:sz w:val="24"/>
        </w:rPr>
        <w:t>Ответственность за наличие, исправность и правильное применение на объектах необходимых средств защиты</w:t>
      </w:r>
      <w:r w:rsidRPr="00B71C74">
        <w:rPr>
          <w:rFonts w:ascii="Times New Roman" w:hAnsi="Times New Roman"/>
          <w:sz w:val="24"/>
        </w:rPr>
        <w:t>, инструмента, инвентаря и приспособлений несет Подрядчик;</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A748B2" w:rsidRPr="00B71C74" w:rsidRDefault="00B71C74">
      <w:pPr>
        <w:spacing w:line="276" w:lineRule="auto"/>
        <w:jc w:val="both"/>
        <w:rPr>
          <w:rFonts w:ascii="Times New Roman" w:hAnsi="Times New Roman"/>
          <w:sz w:val="24"/>
          <w:lang w:eastAsia="ru-RU"/>
        </w:rPr>
      </w:pPr>
      <w:r w:rsidRPr="00B71C74">
        <w:rPr>
          <w:rFonts w:ascii="Times New Roman" w:eastAsia="SimSun" w:hAnsi="Times New Roman"/>
          <w:sz w:val="24"/>
          <w:lang w:eastAsia="hi-IN" w:bidi="hi-IN"/>
        </w:rPr>
        <w:t xml:space="preserve">5.8. </w:t>
      </w:r>
      <w:r w:rsidRPr="00B71C74">
        <w:rPr>
          <w:rFonts w:ascii="Times New Roman" w:hAnsi="Times New Roman"/>
          <w:sz w:val="24"/>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A748B2" w:rsidRPr="00B71C74" w:rsidRDefault="00B71C74">
      <w:pPr>
        <w:spacing w:line="276" w:lineRule="auto"/>
        <w:jc w:val="both"/>
        <w:rPr>
          <w:rFonts w:ascii="Times New Roman" w:hAnsi="Times New Roman"/>
          <w:sz w:val="24"/>
          <w:lang w:eastAsia="ru-RU"/>
        </w:rPr>
      </w:pPr>
      <w:r w:rsidRPr="00B71C74">
        <w:rPr>
          <w:rFonts w:ascii="Times New Roman" w:hAnsi="Times New Roman"/>
          <w:sz w:val="24"/>
          <w:lang w:eastAsia="ru-RU"/>
        </w:rPr>
        <w:t>5.9. Подрядчик должен немедленно извещать Заказчика и до получения соответствующих указаний приостановить работы при обнаружении:</w:t>
      </w:r>
    </w:p>
    <w:p w:rsidR="00A748B2" w:rsidRPr="00B71C74" w:rsidRDefault="00B71C74">
      <w:pPr>
        <w:spacing w:line="276" w:lineRule="auto"/>
        <w:jc w:val="both"/>
        <w:rPr>
          <w:rFonts w:ascii="Times New Roman" w:hAnsi="Times New Roman"/>
          <w:sz w:val="24"/>
          <w:lang w:eastAsia="ru-RU"/>
        </w:rPr>
      </w:pPr>
      <w:r w:rsidRPr="00B71C74">
        <w:rPr>
          <w:rFonts w:ascii="Times New Roman" w:hAnsi="Times New Roman"/>
          <w:sz w:val="24"/>
          <w:lang w:eastAsia="ru-RU"/>
        </w:rPr>
        <w:t>- возможных неблагоприятных для Заказчика последствий выполнения его указаний о способе исполнения работ;</w:t>
      </w:r>
    </w:p>
    <w:p w:rsidR="00A748B2" w:rsidRPr="00B71C74" w:rsidRDefault="00B71C74">
      <w:pPr>
        <w:spacing w:line="276" w:lineRule="auto"/>
        <w:jc w:val="both"/>
        <w:rPr>
          <w:rFonts w:ascii="Times New Roman" w:hAnsi="Times New Roman"/>
          <w:sz w:val="24"/>
          <w:lang w:eastAsia="ru-RU"/>
        </w:rPr>
      </w:pPr>
      <w:r w:rsidRPr="00B71C74">
        <w:rPr>
          <w:rFonts w:ascii="Times New Roman" w:hAnsi="Times New Roman"/>
          <w:sz w:val="24"/>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A748B2" w:rsidRDefault="00B71C74">
      <w:pPr>
        <w:spacing w:line="276" w:lineRule="auto"/>
        <w:jc w:val="both"/>
        <w:rPr>
          <w:rFonts w:ascii="Times New Roman" w:hAnsi="Times New Roman"/>
          <w:sz w:val="24"/>
        </w:rPr>
      </w:pPr>
      <w:r w:rsidRPr="00B71C74">
        <w:rPr>
          <w:rFonts w:ascii="Times New Roman" w:eastAsia="SimSun" w:hAnsi="Times New Roman"/>
          <w:sz w:val="24"/>
          <w:lang w:eastAsia="hi-IN" w:bidi="hi-IN"/>
        </w:rPr>
        <w:t xml:space="preserve">5.12. </w:t>
      </w:r>
      <w:r w:rsidRPr="00B71C74">
        <w:rPr>
          <w:rFonts w:ascii="Times New Roman" w:hAnsi="Times New Roman"/>
          <w:sz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811E31" w:rsidRPr="00B71C74" w:rsidRDefault="00811E31">
      <w:pPr>
        <w:spacing w:line="276" w:lineRule="auto"/>
        <w:jc w:val="both"/>
        <w:rPr>
          <w:rFonts w:ascii="Times New Roman" w:hAnsi="Times New Roman"/>
          <w:sz w:val="24"/>
        </w:rPr>
      </w:pPr>
    </w:p>
    <w:p w:rsidR="00A748B2" w:rsidRPr="005A6F67" w:rsidRDefault="00B71C74">
      <w:pPr>
        <w:spacing w:line="276" w:lineRule="auto"/>
        <w:jc w:val="both"/>
        <w:rPr>
          <w:rFonts w:ascii="Times New Roman" w:hAnsi="Times New Roman"/>
          <w:b/>
          <w:bCs/>
          <w:sz w:val="24"/>
        </w:rPr>
      </w:pPr>
      <w:r w:rsidRPr="005A6F67">
        <w:rPr>
          <w:rFonts w:ascii="Times New Roman" w:hAnsi="Times New Roman"/>
          <w:b/>
          <w:sz w:val="24"/>
        </w:rPr>
        <w:t>5.13. Заказчик имеет право:</w:t>
      </w:r>
    </w:p>
    <w:p w:rsidR="00A748B2" w:rsidRPr="00B71C74" w:rsidRDefault="00B71C74">
      <w:pPr>
        <w:spacing w:line="276" w:lineRule="auto"/>
        <w:jc w:val="both"/>
        <w:rPr>
          <w:rFonts w:ascii="Times New Roman" w:hAnsi="Times New Roman"/>
          <w:sz w:val="24"/>
        </w:rPr>
      </w:pPr>
      <w:r w:rsidRPr="00B71C74">
        <w:rPr>
          <w:rFonts w:ascii="Times New Roman" w:hAnsi="Times New Roman"/>
          <w:b/>
          <w:bCs/>
          <w:sz w:val="24"/>
        </w:rPr>
        <w:t xml:space="preserve">- </w:t>
      </w:r>
      <w:r w:rsidRPr="00B71C74">
        <w:rPr>
          <w:rFonts w:ascii="Times New Roman" w:hAnsi="Times New Roman"/>
          <w:sz w:val="24"/>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осматривать и испытывать материалы и оборудование, применяемые Подрядчиком для выполнения работ;</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в любое время проверять ход и качество работ, выполняемых Подрядчиком, не вмешиваясь в его хозяйственную деятельность;</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отказать в оплате за выполненные работы, не предусмотренные настоящим Договором;</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rsidR="00A748B2" w:rsidRPr="00B71C74" w:rsidRDefault="00B71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4"/>
        </w:rPr>
      </w:pPr>
      <w:r w:rsidRPr="00B71C74">
        <w:rPr>
          <w:rFonts w:ascii="Times New Roman" w:hAnsi="Times New Roman"/>
          <w:b/>
          <w:sz w:val="24"/>
        </w:rPr>
        <w:t>6. Требования к качеству материалов (товаров):</w:t>
      </w:r>
    </w:p>
    <w:p w:rsidR="00A748B2" w:rsidRPr="00B71C74" w:rsidRDefault="00B71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rPr>
      </w:pPr>
      <w:r w:rsidRPr="00B71C74">
        <w:rPr>
          <w:rFonts w:ascii="Times New Roman" w:hAnsi="Times New Roman"/>
          <w:sz w:val="24"/>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A748B2" w:rsidRPr="00B71C74" w:rsidRDefault="00B71C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rPr>
      </w:pPr>
      <w:r w:rsidRPr="00B71C74">
        <w:rPr>
          <w:rFonts w:ascii="Times New Roman" w:hAnsi="Times New Roman"/>
          <w:sz w:val="24"/>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rsidR="00A748B2" w:rsidRPr="00B71C74" w:rsidRDefault="00B71C74">
      <w:pPr>
        <w:spacing w:line="276" w:lineRule="auto"/>
        <w:jc w:val="both"/>
        <w:rPr>
          <w:rFonts w:ascii="Times New Roman" w:eastAsia="SimSun" w:hAnsi="Times New Roman"/>
          <w:b/>
          <w:bCs/>
          <w:sz w:val="24"/>
          <w:lang w:eastAsia="hi-IN" w:bidi="hi-IN"/>
        </w:rPr>
      </w:pPr>
      <w:r w:rsidRPr="00B71C74">
        <w:rPr>
          <w:rFonts w:ascii="Times New Roman" w:eastAsia="SimSun" w:hAnsi="Times New Roman"/>
          <w:b/>
          <w:sz w:val="24"/>
          <w:lang w:eastAsia="hi-IN" w:bidi="hi-IN"/>
        </w:rPr>
        <w:t>7.</w:t>
      </w:r>
      <w:r w:rsidRPr="00B71C74">
        <w:rPr>
          <w:rFonts w:ascii="Times New Roman" w:eastAsia="SimSun" w:hAnsi="Times New Roman"/>
          <w:b/>
          <w:bCs/>
          <w:sz w:val="24"/>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xml:space="preserve">7.1. Работы должны быть выполнены в соответствии с </w:t>
      </w:r>
      <w:r w:rsidRPr="00B71C74">
        <w:rPr>
          <w:rFonts w:ascii="Times New Roman" w:eastAsia="SimSun" w:hAnsi="Times New Roman"/>
          <w:sz w:val="24"/>
          <w:lang w:eastAsia="hi-IN" w:bidi="hi-IN"/>
        </w:rPr>
        <w:t xml:space="preserve">документацией (проектно-сметная документация, приложенная отдельными файлами), </w:t>
      </w:r>
      <w:r w:rsidRPr="00B71C74">
        <w:rPr>
          <w:rFonts w:ascii="Times New Roman" w:eastAsia="SimSun" w:hAnsi="Times New Roman"/>
          <w:bCs/>
          <w:sz w:val="24"/>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A748B2" w:rsidRPr="00B71C74" w:rsidRDefault="00B71C74">
      <w:pPr>
        <w:spacing w:line="276" w:lineRule="auto"/>
        <w:jc w:val="both"/>
        <w:rPr>
          <w:rFonts w:ascii="Times New Roman" w:hAnsi="Times New Roman"/>
          <w:b/>
          <w:spacing w:val="2"/>
          <w:sz w:val="24"/>
        </w:rPr>
      </w:pPr>
      <w:r w:rsidRPr="00B71C74">
        <w:rPr>
          <w:rFonts w:ascii="Times New Roman" w:eastAsia="SimSun" w:hAnsi="Times New Roman"/>
          <w:sz w:val="24"/>
          <w:lang w:eastAsia="hi-IN" w:bidi="hi-IN"/>
        </w:rPr>
        <w:t>- Федеральный закон № 52-ФЗ от 30.03.99 «</w:t>
      </w:r>
      <w:r w:rsidRPr="00B71C74">
        <w:rPr>
          <w:rFonts w:ascii="Times New Roman" w:hAnsi="Times New Roman"/>
          <w:spacing w:val="2"/>
          <w:sz w:val="24"/>
        </w:rPr>
        <w:t>О санитарно-эпидемиологическом благополучии населения</w:t>
      </w:r>
      <w:r w:rsidRPr="00B71C74">
        <w:rPr>
          <w:rFonts w:ascii="Times New Roman" w:hAnsi="Times New Roman"/>
          <w:sz w:val="24"/>
          <w:shd w:val="clear" w:color="auto" w:fill="FFFFFF"/>
        </w:rPr>
        <w:t xml:space="preserve"> (с изменениями)</w:t>
      </w:r>
      <w:r w:rsidRPr="00B71C74">
        <w:rPr>
          <w:rFonts w:ascii="Times New Roman" w:hAnsi="Times New Roman"/>
          <w:spacing w:val="2"/>
          <w:sz w:val="24"/>
        </w:rPr>
        <w:t>»;</w:t>
      </w:r>
    </w:p>
    <w:p w:rsidR="00A748B2" w:rsidRPr="00B71C74" w:rsidRDefault="00B71C74">
      <w:pPr>
        <w:pStyle w:val="1"/>
        <w:shd w:val="clear" w:color="auto" w:fill="FFFFFF"/>
        <w:spacing w:before="0" w:beforeAutospacing="0" w:after="0" w:afterAutospacing="0" w:line="276" w:lineRule="auto"/>
        <w:jc w:val="both"/>
        <w:rPr>
          <w:b w:val="0"/>
          <w:spacing w:val="2"/>
          <w:sz w:val="24"/>
          <w:szCs w:val="24"/>
        </w:rPr>
      </w:pPr>
      <w:r w:rsidRPr="00B71C74">
        <w:rPr>
          <w:rFonts w:eastAsia="SimSun"/>
          <w:b w:val="0"/>
          <w:sz w:val="24"/>
          <w:szCs w:val="24"/>
          <w:lang w:eastAsia="hi-IN" w:bidi="hi-IN"/>
        </w:rPr>
        <w:lastRenderedPageBreak/>
        <w:t xml:space="preserve">- </w:t>
      </w:r>
      <w:r w:rsidRPr="00B71C74">
        <w:rPr>
          <w:b w:val="0"/>
          <w:spacing w:val="2"/>
          <w:sz w:val="24"/>
          <w:szCs w:val="24"/>
        </w:rPr>
        <w:t>Градостроительный кодекс Российской Федерации</w:t>
      </w:r>
      <w:r w:rsidRPr="00B71C74">
        <w:rPr>
          <w:b w:val="0"/>
          <w:sz w:val="24"/>
          <w:szCs w:val="24"/>
          <w:shd w:val="clear" w:color="auto" w:fill="FFFFFF"/>
        </w:rPr>
        <w:t xml:space="preserve"> (с изменениями)</w:t>
      </w:r>
      <w:r w:rsidRPr="00B71C74">
        <w:rPr>
          <w:b w:val="0"/>
          <w:spacing w:val="2"/>
          <w:sz w:val="24"/>
          <w:szCs w:val="24"/>
        </w:rPr>
        <w:t>;</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Организация и выполнение Работ должны соответствовать требованиям безопасности, установленным в следующих документах:</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Федеральный закон от 22.07.2008 № 123-ФЗ «Технический регламент о требованиях пожарной безопасности (последняя редакция)»;</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СНиП 12-03-2001 «Безопасность труда в строительстве Часть 1. Общие требования»;</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СНиП 12-04-2002 «Безопасность труда в строительстве Часть 2. Строительное производство»;</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Федеральный закон от 21.12.1994 № 69-ФЗ «О пожарной безопасности» (с Изменениями);</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 Федеральный закон от 27.12.2002 № 184-ФЗ «О техническом регулировании» (с Изменениями);</w:t>
      </w:r>
    </w:p>
    <w:p w:rsidR="00A748B2" w:rsidRPr="00B71C74" w:rsidRDefault="00B71C74">
      <w:pPr>
        <w:spacing w:line="276" w:lineRule="auto"/>
        <w:jc w:val="both"/>
        <w:rPr>
          <w:rFonts w:ascii="Times New Roman" w:hAnsi="Times New Roman"/>
          <w:sz w:val="24"/>
          <w:shd w:val="clear" w:color="auto" w:fill="FFFFFF"/>
        </w:rPr>
      </w:pPr>
      <w:r w:rsidRPr="00B71C74">
        <w:rPr>
          <w:rFonts w:ascii="Times New Roman" w:hAnsi="Times New Roman"/>
          <w:sz w:val="24"/>
          <w:shd w:val="clear" w:color="auto" w:fill="FFFFFF"/>
        </w:rPr>
        <w:t xml:space="preserve">- </w:t>
      </w:r>
      <w:r w:rsidRPr="00B71C74">
        <w:rPr>
          <w:rFonts w:ascii="Times New Roman" w:hAnsi="Times New Roman"/>
          <w:sz w:val="24"/>
        </w:rPr>
        <w:t>Федеральным законом от 30.12.2009 № 384-ФЗ «</w:t>
      </w:r>
      <w:r w:rsidRPr="00B71C74">
        <w:rPr>
          <w:rFonts w:ascii="Times New Roman" w:hAnsi="Times New Roman"/>
          <w:bCs/>
          <w:sz w:val="24"/>
          <w:shd w:val="clear" w:color="auto" w:fill="FFFFFF"/>
        </w:rPr>
        <w:t xml:space="preserve">Технический регламент о безопасности зданий и сооружений </w:t>
      </w:r>
      <w:r w:rsidRPr="00B71C74">
        <w:rPr>
          <w:rFonts w:ascii="Times New Roman" w:hAnsi="Times New Roman"/>
          <w:sz w:val="24"/>
          <w:shd w:val="clear" w:color="auto" w:fill="FFFFFF"/>
        </w:rPr>
        <w:t>(с изменениями)»;</w:t>
      </w:r>
    </w:p>
    <w:p w:rsidR="00A748B2" w:rsidRPr="00B71C74" w:rsidRDefault="00B71C74">
      <w:pPr>
        <w:widowControl/>
        <w:spacing w:line="276" w:lineRule="auto"/>
        <w:jc w:val="both"/>
        <w:rPr>
          <w:rFonts w:ascii="Times New Roman" w:eastAsia="Calibri" w:hAnsi="Times New Roman"/>
          <w:sz w:val="24"/>
          <w:lang w:eastAsia="en-US"/>
        </w:rPr>
      </w:pPr>
      <w:r w:rsidRPr="00B71C74">
        <w:rPr>
          <w:rFonts w:ascii="Times New Roman" w:eastAsia="Calibri" w:hAnsi="Times New Roman"/>
          <w:sz w:val="24"/>
          <w:lang w:eastAsia="en-US"/>
        </w:rPr>
        <w:t>- СП 77.13330.2016 «СНиП 3.05.07-85 Системы автоматизации» (Приказ Минстроя России от 20 октября 2016 г. № 727/пр);</w:t>
      </w:r>
    </w:p>
    <w:p w:rsidR="00A748B2" w:rsidRPr="00B71C74" w:rsidRDefault="00B71C74">
      <w:pPr>
        <w:widowControl/>
        <w:spacing w:line="276" w:lineRule="auto"/>
        <w:jc w:val="both"/>
        <w:rPr>
          <w:rFonts w:ascii="Times New Roman" w:eastAsia="Calibri" w:hAnsi="Times New Roman"/>
          <w:sz w:val="24"/>
          <w:lang w:eastAsia="en-US"/>
        </w:rPr>
      </w:pPr>
      <w:r w:rsidRPr="00B71C74">
        <w:rPr>
          <w:rFonts w:ascii="Times New Roman" w:eastAsia="Calibri" w:hAnsi="Times New Roman"/>
          <w:sz w:val="24"/>
          <w:lang w:eastAsia="en-US"/>
        </w:rPr>
        <w:t>- СП 134.13330.2022 «Системы электросвязи зданий и сооружений. Основные положения проектирования»;</w:t>
      </w:r>
    </w:p>
    <w:p w:rsidR="00A748B2" w:rsidRPr="00B71C74" w:rsidRDefault="00B71C74">
      <w:pPr>
        <w:widowControl/>
        <w:spacing w:line="276" w:lineRule="auto"/>
        <w:jc w:val="both"/>
        <w:rPr>
          <w:rFonts w:ascii="Times New Roman" w:eastAsia="Calibri" w:hAnsi="Times New Roman"/>
          <w:sz w:val="24"/>
          <w:lang w:eastAsia="en-US"/>
        </w:rPr>
      </w:pPr>
      <w:r w:rsidRPr="00B71C74">
        <w:rPr>
          <w:rFonts w:ascii="Times New Roman" w:eastAsia="Calibri" w:hAnsi="Times New Roman"/>
          <w:sz w:val="24"/>
          <w:lang w:eastAsia="en-US"/>
        </w:rPr>
        <w:t>- СП 76.13330.2016 «СНиП 3.05.06-85 Электротехнические устройства» (Приказ Минстроя России от 16 декабря 2016 г. № 955/пр);</w:t>
      </w:r>
    </w:p>
    <w:p w:rsidR="00A748B2" w:rsidRPr="00B71C74" w:rsidRDefault="00B71C74">
      <w:pPr>
        <w:widowControl/>
        <w:spacing w:line="276" w:lineRule="auto"/>
        <w:jc w:val="both"/>
        <w:rPr>
          <w:rFonts w:ascii="Times New Roman" w:eastAsia="Calibri" w:hAnsi="Times New Roman"/>
          <w:sz w:val="24"/>
          <w:lang w:eastAsia="en-US"/>
        </w:rPr>
      </w:pPr>
      <w:r w:rsidRPr="00B71C74">
        <w:rPr>
          <w:rFonts w:ascii="Times New Roman" w:eastAsia="Calibri" w:hAnsi="Times New Roman"/>
          <w:sz w:val="24"/>
          <w:lang w:eastAsia="en-US"/>
        </w:rPr>
        <w:t xml:space="preserve">- И иные </w:t>
      </w:r>
      <w:r w:rsidRPr="00B71C74">
        <w:rPr>
          <w:rFonts w:ascii="Times New Roman" w:eastAsia="SimSun" w:hAnsi="Times New Roman"/>
          <w:bCs/>
          <w:sz w:val="24"/>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rsidR="00A748B2" w:rsidRPr="00B71C74" w:rsidRDefault="00B71C74">
      <w:pPr>
        <w:tabs>
          <w:tab w:val="center" w:pos="567"/>
        </w:tabs>
        <w:spacing w:line="276" w:lineRule="auto"/>
        <w:jc w:val="both"/>
        <w:rPr>
          <w:rFonts w:ascii="Times New Roman" w:eastAsia="Times New Roman" w:hAnsi="Times New Roman"/>
          <w:b/>
          <w:sz w:val="24"/>
          <w:lang w:eastAsia="ru-RU"/>
        </w:rPr>
      </w:pPr>
      <w:r w:rsidRPr="00B71C74">
        <w:rPr>
          <w:rFonts w:ascii="Times New Roman" w:hAnsi="Times New Roman"/>
          <w:b/>
          <w:sz w:val="24"/>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A748B2" w:rsidRPr="00B71C74" w:rsidRDefault="00B71C74">
      <w:pPr>
        <w:spacing w:line="276" w:lineRule="auto"/>
        <w:jc w:val="both"/>
        <w:rPr>
          <w:rFonts w:ascii="Times New Roman" w:hAnsi="Times New Roman"/>
          <w:b/>
          <w:sz w:val="24"/>
        </w:rPr>
      </w:pPr>
      <w:r w:rsidRPr="00B71C74">
        <w:rPr>
          <w:rFonts w:ascii="Times New Roman" w:hAnsi="Times New Roman"/>
          <w:sz w:val="24"/>
        </w:rPr>
        <w:t xml:space="preserve">8.1. Результатом работы являются выполненные работы по </w:t>
      </w:r>
      <w:r w:rsidR="0075075B">
        <w:rPr>
          <w:rFonts w:ascii="Times New Roman" w:hAnsi="Times New Roman"/>
          <w:sz w:val="24"/>
        </w:rPr>
        <w:t>установке</w:t>
      </w:r>
      <w:r w:rsidRPr="00B71C74">
        <w:rPr>
          <w:rFonts w:ascii="Times New Roman" w:hAnsi="Times New Roman"/>
          <w:sz w:val="24"/>
        </w:rPr>
        <w:t xml:space="preserve"> системы оповещения и управления эвакуацией людей при совершении или угрозе совершения террористического акта, приведенный в нормативно-техническое состояние, отвечающий требованиям технической и санитарной безопасности.</w:t>
      </w:r>
    </w:p>
    <w:p w:rsidR="00A748B2" w:rsidRPr="00B71C74" w:rsidRDefault="00B71C74">
      <w:pPr>
        <w:tabs>
          <w:tab w:val="center" w:pos="567"/>
        </w:tabs>
        <w:spacing w:line="276" w:lineRule="auto"/>
        <w:jc w:val="both"/>
        <w:rPr>
          <w:rFonts w:ascii="Times New Roman" w:hAnsi="Times New Roman"/>
          <w:sz w:val="24"/>
        </w:rPr>
      </w:pPr>
      <w:r w:rsidRPr="00B71C74">
        <w:rPr>
          <w:rFonts w:ascii="Times New Roman" w:hAnsi="Times New Roman"/>
          <w:sz w:val="24"/>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rsidR="00A748B2" w:rsidRPr="00B71C74" w:rsidRDefault="00B71C74">
      <w:pPr>
        <w:spacing w:line="276" w:lineRule="auto"/>
        <w:jc w:val="both"/>
        <w:rPr>
          <w:rFonts w:ascii="Times New Roman" w:hAnsi="Times New Roman"/>
          <w:sz w:val="24"/>
        </w:rPr>
      </w:pPr>
      <w:r w:rsidRPr="00B71C74">
        <w:rPr>
          <w:rFonts w:ascii="Times New Roman" w:hAnsi="Times New Roman"/>
          <w:sz w:val="24"/>
        </w:rPr>
        <w:t>8.3. По завершению работ Подрядчик должен предоставить Заказчику:</w:t>
      </w:r>
    </w:p>
    <w:p w:rsidR="00A748B2" w:rsidRPr="00B71C74" w:rsidRDefault="00B71C74">
      <w:pPr>
        <w:pStyle w:val="af9"/>
        <w:spacing w:line="276" w:lineRule="auto"/>
        <w:jc w:val="both"/>
        <w:rPr>
          <w:rFonts w:eastAsia="Lucida Sans Unicode"/>
        </w:rPr>
      </w:pPr>
      <w:r w:rsidRPr="00B71C74">
        <w:rPr>
          <w:rFonts w:eastAsia="Lucida Sans Unicode"/>
        </w:rPr>
        <w:t xml:space="preserve">- Исполнительную документацию </w:t>
      </w:r>
      <w:bookmarkStart w:id="2" w:name="_Hlk242398619"/>
      <w:r w:rsidRPr="00B71C74">
        <w:rPr>
          <w:rFonts w:eastAsia="Lucida Sans Unicode"/>
        </w:rPr>
        <w:t>согласно Приказа Минстроя РФ от 16.05.2023 №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 в количестве 2-х экземпляров</w:t>
      </w:r>
      <w:bookmarkEnd w:id="2"/>
      <w:r w:rsidRPr="00B71C74">
        <w:rPr>
          <w:rFonts w:eastAsia="Lucida Sans Unicode"/>
        </w:rPr>
        <w:t>;</w:t>
      </w:r>
    </w:p>
    <w:p w:rsidR="00A748B2" w:rsidRPr="00B71C74" w:rsidRDefault="00B71C74">
      <w:pPr>
        <w:pStyle w:val="af9"/>
        <w:spacing w:line="276" w:lineRule="auto"/>
        <w:jc w:val="both"/>
        <w:rPr>
          <w:rFonts w:eastAsia="Lucida Sans Unicode"/>
        </w:rPr>
      </w:pPr>
      <w:r w:rsidRPr="00B71C74">
        <w:rPr>
          <w:rFonts w:eastAsia="Lucida Sans Unicode"/>
        </w:rPr>
        <w:t xml:space="preserve">- акт о приёмке выполненных работ (КС-2) - </w:t>
      </w:r>
      <w:bookmarkStart w:id="3" w:name="_Hlk242398592"/>
      <w:r w:rsidRPr="00B71C74">
        <w:rPr>
          <w:rFonts w:eastAsia="Lucida Sans Unicode"/>
        </w:rPr>
        <w:t xml:space="preserve">на бумажном </w:t>
      </w:r>
      <w:r w:rsidR="00CD017E">
        <w:rPr>
          <w:rFonts w:eastAsia="Lucida Sans Unicode"/>
        </w:rPr>
        <w:t xml:space="preserve">носителе </w:t>
      </w:r>
      <w:r w:rsidR="009740C4">
        <w:rPr>
          <w:rFonts w:eastAsia="Lucida Sans Unicode"/>
        </w:rPr>
        <w:t>в количестве 2-х экземпляров и</w:t>
      </w:r>
      <w:r w:rsidRPr="00B71C74">
        <w:rPr>
          <w:rFonts w:eastAsia="Lucida Sans Unicode"/>
        </w:rPr>
        <w:t xml:space="preserve"> в электронном виде</w:t>
      </w:r>
      <w:bookmarkEnd w:id="3"/>
      <w:r w:rsidRPr="00B71C74">
        <w:rPr>
          <w:rFonts w:eastAsia="Lucida Sans Unicode"/>
        </w:rPr>
        <w:t>;</w:t>
      </w:r>
    </w:p>
    <w:p w:rsidR="00A748B2" w:rsidRPr="00B71C74" w:rsidRDefault="00B71C74">
      <w:pPr>
        <w:pStyle w:val="af9"/>
        <w:spacing w:line="276" w:lineRule="auto"/>
        <w:jc w:val="both"/>
        <w:rPr>
          <w:rFonts w:eastAsia="Lucida Sans Unicode"/>
        </w:rPr>
      </w:pPr>
      <w:r w:rsidRPr="00B71C74">
        <w:rPr>
          <w:rFonts w:eastAsia="Lucida Sans Unicode"/>
        </w:rPr>
        <w:t xml:space="preserve">- справка о стоимости выполненных работ и затрат (КС-3) - </w:t>
      </w:r>
      <w:bookmarkStart w:id="4" w:name="_Hlk242398603"/>
      <w:r w:rsidRPr="00B71C74">
        <w:rPr>
          <w:rFonts w:eastAsia="Lucida Sans Unicode"/>
        </w:rPr>
        <w:t xml:space="preserve">на бумажном </w:t>
      </w:r>
      <w:r w:rsidR="00CD017E">
        <w:rPr>
          <w:rFonts w:eastAsia="Lucida Sans Unicode"/>
        </w:rPr>
        <w:t xml:space="preserve">носителе </w:t>
      </w:r>
      <w:r w:rsidR="009740C4">
        <w:rPr>
          <w:rFonts w:eastAsia="Lucida Sans Unicode"/>
        </w:rPr>
        <w:t>в количестве 2-х экземпляров и</w:t>
      </w:r>
      <w:r w:rsidRPr="00B71C74">
        <w:rPr>
          <w:rFonts w:eastAsia="Lucida Sans Unicode"/>
        </w:rPr>
        <w:t xml:space="preserve"> в электронном виде</w:t>
      </w:r>
      <w:bookmarkEnd w:id="4"/>
      <w:r w:rsidRPr="00B71C74">
        <w:rPr>
          <w:rFonts w:eastAsia="Lucida Sans Unicode"/>
        </w:rPr>
        <w:t>;</w:t>
      </w:r>
    </w:p>
    <w:p w:rsidR="00A748B2" w:rsidRPr="00B71C74" w:rsidRDefault="00B71C74">
      <w:pPr>
        <w:pStyle w:val="af9"/>
        <w:spacing w:line="276" w:lineRule="auto"/>
        <w:jc w:val="both"/>
        <w:rPr>
          <w:rFonts w:eastAsia="SimSun"/>
          <w:b/>
          <w:lang w:eastAsia="hi-IN" w:bidi="hi-IN"/>
        </w:rPr>
      </w:pPr>
      <w:r w:rsidRPr="00B71C74">
        <w:rPr>
          <w:rFonts w:eastAsia="SimSun"/>
          <w:b/>
          <w:lang w:eastAsia="hi-IN" w:bidi="hi-IN"/>
        </w:rPr>
        <w:t>9. Требования по объёму гарантий качества работ</w:t>
      </w:r>
    </w:p>
    <w:p w:rsidR="00A748B2" w:rsidRPr="00B71C74" w:rsidRDefault="00B71C74">
      <w:pPr>
        <w:pStyle w:val="af9"/>
        <w:spacing w:line="276" w:lineRule="auto"/>
        <w:jc w:val="both"/>
      </w:pPr>
      <w:r w:rsidRPr="00B71C74">
        <w:rPr>
          <w:rFonts w:eastAsia="SimSun"/>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lastRenderedPageBreak/>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9.3. При обнаружении в течение гарантийного срока недостатков (дефектов),</w:t>
      </w:r>
      <w:r w:rsidR="00325CFC">
        <w:rPr>
          <w:rFonts w:ascii="Times New Roman" w:eastAsia="SimSun" w:hAnsi="Times New Roman"/>
          <w:sz w:val="24"/>
          <w:lang w:eastAsia="hi-IN" w:bidi="hi-IN"/>
        </w:rPr>
        <w:t xml:space="preserve"> </w:t>
      </w:r>
      <w:r w:rsidRPr="00B71C74">
        <w:rPr>
          <w:rFonts w:ascii="Times New Roman" w:eastAsia="SimSun" w:hAnsi="Times New Roman"/>
          <w:sz w:val="24"/>
          <w:lang w:eastAsia="hi-IN" w:bidi="hi-IN"/>
        </w:rPr>
        <w:t xml:space="preserve">Заказчик должен заявить о них Подрядчику в </w:t>
      </w:r>
      <w:r w:rsidR="006D52FB">
        <w:rPr>
          <w:rFonts w:ascii="Times New Roman" w:eastAsia="SimSun" w:hAnsi="Times New Roman"/>
          <w:sz w:val="24"/>
          <w:lang w:eastAsia="hi-IN" w:bidi="hi-IN"/>
        </w:rPr>
        <w:t>течение 24 часов</w:t>
      </w:r>
      <w:r w:rsidRPr="00B71C74">
        <w:rPr>
          <w:rFonts w:ascii="Times New Roman" w:eastAsia="SimSun" w:hAnsi="Times New Roman"/>
          <w:sz w:val="24"/>
          <w:lang w:eastAsia="hi-IN" w:bidi="hi-IN"/>
        </w:rPr>
        <w:t xml:space="preserve"> после их обнаружения. </w:t>
      </w:r>
      <w:bookmarkStart w:id="5" w:name="_Hlk242399244"/>
      <w:r w:rsidRPr="00B71C74">
        <w:rPr>
          <w:rFonts w:ascii="Times New Roman" w:eastAsia="SimSun" w:hAnsi="Times New Roman"/>
          <w:sz w:val="24"/>
          <w:lang w:eastAsia="hi-IN" w:bidi="hi-IN"/>
        </w:rPr>
        <w:t xml:space="preserve">Подрядчик обязан устранить возникшие повреждения на сетях, находящихся на гарантийном обслуживании </w:t>
      </w:r>
      <w:bookmarkEnd w:id="5"/>
      <w:r w:rsidR="00CD017E">
        <w:rPr>
          <w:rFonts w:ascii="Times New Roman" w:eastAsia="SimSun" w:hAnsi="Times New Roman"/>
          <w:sz w:val="24"/>
          <w:lang w:eastAsia="hi-IN" w:bidi="hi-IN"/>
        </w:rPr>
        <w:t>в установленный Заказчиком в соответствии с Проектом договора срок.</w:t>
      </w:r>
      <w:bookmarkStart w:id="6" w:name="_GoBack"/>
      <w:bookmarkEnd w:id="6"/>
    </w:p>
    <w:p w:rsidR="00A748B2" w:rsidRPr="00B71C74" w:rsidRDefault="00B71C74">
      <w:pPr>
        <w:spacing w:line="276" w:lineRule="auto"/>
        <w:jc w:val="both"/>
        <w:rPr>
          <w:rFonts w:ascii="Times New Roman" w:eastAsia="SimSun" w:hAnsi="Times New Roman"/>
          <w:sz w:val="24"/>
          <w:lang w:eastAsia="hi-IN" w:bidi="hi-IN"/>
        </w:rPr>
      </w:pPr>
      <w:r w:rsidRPr="00B71C74">
        <w:rPr>
          <w:rFonts w:ascii="Times New Roman" w:eastAsia="SimSun" w:hAnsi="Times New Roman"/>
          <w:sz w:val="24"/>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rsidR="00A748B2" w:rsidRPr="00B71C74" w:rsidRDefault="00B71C74">
      <w:pPr>
        <w:spacing w:line="276" w:lineRule="auto"/>
        <w:jc w:val="both"/>
        <w:rPr>
          <w:rFonts w:ascii="Times New Roman" w:eastAsia="SimSun" w:hAnsi="Times New Roman"/>
          <w:bCs/>
          <w:sz w:val="24"/>
          <w:lang w:eastAsia="hi-IN" w:bidi="hi-IN"/>
        </w:rPr>
      </w:pPr>
      <w:r w:rsidRPr="00B71C74">
        <w:rPr>
          <w:rFonts w:ascii="Times New Roman" w:eastAsia="SimSun" w:hAnsi="Times New Roman"/>
          <w:bCs/>
          <w:sz w:val="24"/>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A748B2" w:rsidRPr="001F60F4" w:rsidRDefault="00B71C74" w:rsidP="001F60F4">
      <w:pPr>
        <w:spacing w:line="276" w:lineRule="auto"/>
        <w:jc w:val="both"/>
        <w:rPr>
          <w:rFonts w:ascii="Times New Roman" w:eastAsia="SimSun" w:hAnsi="Times New Roman"/>
          <w:sz w:val="24"/>
          <w:lang w:eastAsia="hi-IN" w:bidi="hi-IN"/>
        </w:rPr>
      </w:pPr>
      <w:r w:rsidRPr="001F60F4">
        <w:rPr>
          <w:rFonts w:ascii="Times New Roman" w:eastAsia="SimSun" w:hAnsi="Times New Roman"/>
          <w:sz w:val="24"/>
          <w:lang w:eastAsia="hi-IN" w:bidi="hi-IN"/>
        </w:rPr>
        <w:t xml:space="preserve">9.8. В соответствии с условиями Договора гарантийный срок на </w:t>
      </w:r>
      <w:r w:rsidR="00346729">
        <w:rPr>
          <w:rFonts w:ascii="Times New Roman" w:eastAsia="SimSun" w:hAnsi="Times New Roman"/>
          <w:sz w:val="24"/>
          <w:lang w:eastAsia="hi-IN" w:bidi="hi-IN"/>
        </w:rPr>
        <w:t xml:space="preserve">выполненные работы –  </w:t>
      </w:r>
      <w:r w:rsidR="001F60F4" w:rsidRPr="001F60F4">
        <w:rPr>
          <w:rFonts w:ascii="Times New Roman" w:eastAsia="SimSun" w:hAnsi="Times New Roman"/>
          <w:sz w:val="24"/>
          <w:lang w:eastAsia="hi-IN" w:bidi="hi-IN"/>
        </w:rPr>
        <w:t>36</w:t>
      </w:r>
      <w:r w:rsidRPr="001F60F4">
        <w:rPr>
          <w:rFonts w:ascii="Times New Roman" w:eastAsia="SimSun" w:hAnsi="Times New Roman"/>
          <w:sz w:val="24"/>
          <w:lang w:eastAsia="hi-IN" w:bidi="hi-IN"/>
        </w:rPr>
        <w:t xml:space="preserve"> месяцев с даты подписания итогового Акта приёмки выполненных работ, на установленное оборудование - не менее 12 месяцев, но не менее срока, установленного производителем (изготовителем).</w:t>
      </w:r>
    </w:p>
    <w:p w:rsidR="00A748B2" w:rsidRPr="00B71C74" w:rsidRDefault="00A748B2">
      <w:pPr>
        <w:spacing w:line="276" w:lineRule="auto"/>
        <w:jc w:val="both"/>
        <w:rPr>
          <w:rFonts w:ascii="Times New Roman" w:eastAsia="SimSun" w:hAnsi="Times New Roman"/>
          <w:sz w:val="24"/>
          <w:lang w:eastAsia="hi-IN" w:bidi="hi-IN"/>
        </w:rPr>
      </w:pPr>
    </w:p>
    <w:p w:rsidR="00A748B2" w:rsidRPr="00B71C74" w:rsidRDefault="00A748B2">
      <w:pPr>
        <w:spacing w:line="276" w:lineRule="auto"/>
        <w:jc w:val="both"/>
        <w:rPr>
          <w:rFonts w:ascii="Times New Roman" w:eastAsia="SimSun" w:hAnsi="Times New Roman"/>
          <w:sz w:val="24"/>
          <w:lang w:eastAsia="hi-IN" w:bidi="hi-IN"/>
        </w:rPr>
      </w:pPr>
    </w:p>
    <w:sectPr w:rsidR="00A748B2" w:rsidRPr="00B71C74" w:rsidSect="0079228B">
      <w:pgSz w:w="11906" w:h="16838"/>
      <w:pgMar w:top="426"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872" w:rsidRDefault="00376872">
      <w:r>
        <w:separator/>
      </w:r>
    </w:p>
  </w:endnote>
  <w:endnote w:type="continuationSeparator" w:id="1">
    <w:p w:rsidR="00376872" w:rsidRDefault="003768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872" w:rsidRDefault="00376872">
      <w:r>
        <w:separator/>
      </w:r>
    </w:p>
  </w:footnote>
  <w:footnote w:type="continuationSeparator" w:id="1">
    <w:p w:rsidR="00376872" w:rsidRDefault="003768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34F87"/>
    <w:multiLevelType w:val="multilevel"/>
    <w:tmpl w:val="8EFCC3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7546B"/>
    <w:rsid w:val="00014CE4"/>
    <w:rsid w:val="0001576D"/>
    <w:rsid w:val="00020D9A"/>
    <w:rsid w:val="0002265D"/>
    <w:rsid w:val="0003497B"/>
    <w:rsid w:val="00053917"/>
    <w:rsid w:val="00084D93"/>
    <w:rsid w:val="000E4FAC"/>
    <w:rsid w:val="0011399B"/>
    <w:rsid w:val="0017743E"/>
    <w:rsid w:val="0018340C"/>
    <w:rsid w:val="001A4CA7"/>
    <w:rsid w:val="001C4AEA"/>
    <w:rsid w:val="001F60F4"/>
    <w:rsid w:val="0022258F"/>
    <w:rsid w:val="00241A9B"/>
    <w:rsid w:val="00266986"/>
    <w:rsid w:val="00285834"/>
    <w:rsid w:val="002949BF"/>
    <w:rsid w:val="002A0D1C"/>
    <w:rsid w:val="002C5184"/>
    <w:rsid w:val="002D672A"/>
    <w:rsid w:val="00302193"/>
    <w:rsid w:val="003049D1"/>
    <w:rsid w:val="00325CFC"/>
    <w:rsid w:val="00346729"/>
    <w:rsid w:val="003610BD"/>
    <w:rsid w:val="003676DB"/>
    <w:rsid w:val="00376872"/>
    <w:rsid w:val="00384EED"/>
    <w:rsid w:val="003B0124"/>
    <w:rsid w:val="003B5C8F"/>
    <w:rsid w:val="00412D38"/>
    <w:rsid w:val="004339A5"/>
    <w:rsid w:val="0045171D"/>
    <w:rsid w:val="00454747"/>
    <w:rsid w:val="0046276B"/>
    <w:rsid w:val="0049084E"/>
    <w:rsid w:val="004B50CB"/>
    <w:rsid w:val="004D609D"/>
    <w:rsid w:val="004E2BA0"/>
    <w:rsid w:val="005133AB"/>
    <w:rsid w:val="005208E0"/>
    <w:rsid w:val="00521307"/>
    <w:rsid w:val="00526792"/>
    <w:rsid w:val="00535704"/>
    <w:rsid w:val="00542C57"/>
    <w:rsid w:val="00546213"/>
    <w:rsid w:val="005620BB"/>
    <w:rsid w:val="005769F3"/>
    <w:rsid w:val="005A6F67"/>
    <w:rsid w:val="005B4FB9"/>
    <w:rsid w:val="005C763A"/>
    <w:rsid w:val="005C7D82"/>
    <w:rsid w:val="005E3F1D"/>
    <w:rsid w:val="00607076"/>
    <w:rsid w:val="00626380"/>
    <w:rsid w:val="00634F11"/>
    <w:rsid w:val="0063579A"/>
    <w:rsid w:val="00662B7A"/>
    <w:rsid w:val="00691048"/>
    <w:rsid w:val="006A06D3"/>
    <w:rsid w:val="006A6D1F"/>
    <w:rsid w:val="006B04A3"/>
    <w:rsid w:val="006B43C6"/>
    <w:rsid w:val="006D480B"/>
    <w:rsid w:val="006D52FB"/>
    <w:rsid w:val="006E11A2"/>
    <w:rsid w:val="007022C3"/>
    <w:rsid w:val="007225F8"/>
    <w:rsid w:val="007240C9"/>
    <w:rsid w:val="0072579E"/>
    <w:rsid w:val="007429F1"/>
    <w:rsid w:val="0075075B"/>
    <w:rsid w:val="0075480F"/>
    <w:rsid w:val="00757249"/>
    <w:rsid w:val="00766CEF"/>
    <w:rsid w:val="0077546B"/>
    <w:rsid w:val="00783C81"/>
    <w:rsid w:val="0079228B"/>
    <w:rsid w:val="007A0F2D"/>
    <w:rsid w:val="007A4075"/>
    <w:rsid w:val="007A4C2D"/>
    <w:rsid w:val="007E2706"/>
    <w:rsid w:val="007E29B5"/>
    <w:rsid w:val="00805877"/>
    <w:rsid w:val="00811E31"/>
    <w:rsid w:val="00833F19"/>
    <w:rsid w:val="00837780"/>
    <w:rsid w:val="008437AC"/>
    <w:rsid w:val="008509F1"/>
    <w:rsid w:val="00871667"/>
    <w:rsid w:val="008A647A"/>
    <w:rsid w:val="008A76FE"/>
    <w:rsid w:val="008C07BC"/>
    <w:rsid w:val="008C73AF"/>
    <w:rsid w:val="008F42B8"/>
    <w:rsid w:val="008F7805"/>
    <w:rsid w:val="00902B63"/>
    <w:rsid w:val="00903AC1"/>
    <w:rsid w:val="009212DE"/>
    <w:rsid w:val="009375C6"/>
    <w:rsid w:val="00950F0B"/>
    <w:rsid w:val="00951DB4"/>
    <w:rsid w:val="009740C4"/>
    <w:rsid w:val="009D0EEF"/>
    <w:rsid w:val="009F149D"/>
    <w:rsid w:val="00A052AA"/>
    <w:rsid w:val="00A111FB"/>
    <w:rsid w:val="00A16A1B"/>
    <w:rsid w:val="00A2049C"/>
    <w:rsid w:val="00A2306B"/>
    <w:rsid w:val="00A50457"/>
    <w:rsid w:val="00A50E8C"/>
    <w:rsid w:val="00A52BE5"/>
    <w:rsid w:val="00A57A17"/>
    <w:rsid w:val="00A73FD8"/>
    <w:rsid w:val="00A748B2"/>
    <w:rsid w:val="00A9081B"/>
    <w:rsid w:val="00AF35C4"/>
    <w:rsid w:val="00B03090"/>
    <w:rsid w:val="00B13BDF"/>
    <w:rsid w:val="00B52C5C"/>
    <w:rsid w:val="00B6449F"/>
    <w:rsid w:val="00B65C2C"/>
    <w:rsid w:val="00B71C74"/>
    <w:rsid w:val="00B74250"/>
    <w:rsid w:val="00B819FF"/>
    <w:rsid w:val="00B943F6"/>
    <w:rsid w:val="00BC2E78"/>
    <w:rsid w:val="00BC4683"/>
    <w:rsid w:val="00C214EB"/>
    <w:rsid w:val="00C31350"/>
    <w:rsid w:val="00C378E9"/>
    <w:rsid w:val="00C51CDF"/>
    <w:rsid w:val="00C541BE"/>
    <w:rsid w:val="00C5716E"/>
    <w:rsid w:val="00C61CF8"/>
    <w:rsid w:val="00CB09FE"/>
    <w:rsid w:val="00CB1E99"/>
    <w:rsid w:val="00CD017E"/>
    <w:rsid w:val="00CE0287"/>
    <w:rsid w:val="00CF0F51"/>
    <w:rsid w:val="00CF591E"/>
    <w:rsid w:val="00CF6A0C"/>
    <w:rsid w:val="00D000A9"/>
    <w:rsid w:val="00D04144"/>
    <w:rsid w:val="00D160C4"/>
    <w:rsid w:val="00D20991"/>
    <w:rsid w:val="00D27542"/>
    <w:rsid w:val="00D30980"/>
    <w:rsid w:val="00D34C5C"/>
    <w:rsid w:val="00D84FC3"/>
    <w:rsid w:val="00D91BE8"/>
    <w:rsid w:val="00DA1112"/>
    <w:rsid w:val="00DC1857"/>
    <w:rsid w:val="00DD279E"/>
    <w:rsid w:val="00DE1EE9"/>
    <w:rsid w:val="00E0606C"/>
    <w:rsid w:val="00E22951"/>
    <w:rsid w:val="00E45123"/>
    <w:rsid w:val="00E566DF"/>
    <w:rsid w:val="00E70374"/>
    <w:rsid w:val="00E83AD2"/>
    <w:rsid w:val="00EB650E"/>
    <w:rsid w:val="00EC70D9"/>
    <w:rsid w:val="00EF007C"/>
    <w:rsid w:val="00F05402"/>
    <w:rsid w:val="00F16726"/>
    <w:rsid w:val="00F4068C"/>
    <w:rsid w:val="00F4399F"/>
    <w:rsid w:val="00F72E06"/>
    <w:rsid w:val="00F948BB"/>
    <w:rsid w:val="00FA2349"/>
    <w:rsid w:val="00FA4F92"/>
    <w:rsid w:val="00FC0BA9"/>
    <w:rsid w:val="0C8F3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semiHidden="1"/>
    <w:lsdException w:name="footnote text" w:semiHidden="1" w:qFormat="1"/>
    <w:lsdException w:name="annotation text" w:semiHidden="1"/>
    <w:lsdException w:name="header" w:qFormat="1"/>
    <w:lsdException w:name="index heading" w:semiHidden="1"/>
    <w:lsdException w:name="caption" w:semiHidden="1" w:uiPriority="35" w:qFormat="1"/>
    <w:lsdException w:name="table of figures" w:qFormat="1"/>
    <w:lsdException w:name="envelope address" w:semiHidden="1"/>
    <w:lsdException w:name="envelope return" w:semiHidden="1"/>
    <w:lsdException w:name="footnote reference" w:qFormat="1"/>
    <w:lsdException w:name="annotation reference" w:semiHidden="1"/>
    <w:lsdException w:name="line number" w:semiHidden="1"/>
    <w:lsdException w:name="page number" w:semiHidden="1"/>
    <w:lsdException w:name="endnote reference" w:semiHidden="1" w:qFormat="1"/>
    <w:lsdException w:name="endnote text" w:semiHidden="1" w:qFormat="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59" w:unhideWhenUsed="0" w:qFormat="1"/>
    <w:lsdException w:name="Table Theme" w:semiHidden="1"/>
    <w:lsdException w:name="Placeholder Text" w:semiHidden="1" w:unhideWhenUsed="0"/>
    <w:lsdException w:name="No Spacing" w:uiPriority="1"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F05402"/>
    <w:pPr>
      <w:widowControl w:val="0"/>
    </w:pPr>
    <w:rPr>
      <w:rFonts w:ascii="Arial" w:eastAsia="Lucida Sans Unicode" w:hAnsi="Arial" w:cs="Times New Roman"/>
      <w:szCs w:val="24"/>
      <w:lang w:eastAsia="ar-SA"/>
    </w:rPr>
  </w:style>
  <w:style w:type="paragraph" w:styleId="1">
    <w:name w:val="heading 1"/>
    <w:basedOn w:val="a"/>
    <w:link w:val="10"/>
    <w:uiPriority w:val="9"/>
    <w:qFormat/>
    <w:rsid w:val="00F05402"/>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rsid w:val="00F05402"/>
    <w:pPr>
      <w:keepNext/>
      <w:keepLines/>
      <w:spacing w:before="360" w:after="200"/>
      <w:outlineLvl w:val="1"/>
    </w:pPr>
    <w:rPr>
      <w:rFonts w:eastAsia="Arial" w:cs="Arial"/>
      <w:sz w:val="34"/>
    </w:rPr>
  </w:style>
  <w:style w:type="paragraph" w:styleId="3">
    <w:name w:val="heading 3"/>
    <w:basedOn w:val="a"/>
    <w:next w:val="a"/>
    <w:link w:val="30"/>
    <w:uiPriority w:val="9"/>
    <w:unhideWhenUsed/>
    <w:qFormat/>
    <w:rsid w:val="00F05402"/>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rsid w:val="00F05402"/>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rsid w:val="00F05402"/>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rsid w:val="00F05402"/>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rsid w:val="00F05402"/>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rsid w:val="00F05402"/>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rsid w:val="00F05402"/>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sid w:val="00F05402"/>
    <w:pPr>
      <w:spacing w:after="120"/>
    </w:pPr>
  </w:style>
  <w:style w:type="paragraph" w:styleId="a5">
    <w:name w:val="caption"/>
    <w:basedOn w:val="a"/>
    <w:next w:val="a"/>
    <w:uiPriority w:val="35"/>
    <w:semiHidden/>
    <w:unhideWhenUsed/>
    <w:qFormat/>
    <w:rsid w:val="00F05402"/>
    <w:pPr>
      <w:spacing w:line="276" w:lineRule="auto"/>
    </w:pPr>
    <w:rPr>
      <w:b/>
      <w:bCs/>
      <w:color w:val="4F81BD" w:themeColor="accent1"/>
      <w:sz w:val="18"/>
      <w:szCs w:val="18"/>
    </w:rPr>
  </w:style>
  <w:style w:type="character" w:styleId="a6">
    <w:name w:val="endnote reference"/>
    <w:basedOn w:val="a0"/>
    <w:uiPriority w:val="99"/>
    <w:semiHidden/>
    <w:unhideWhenUsed/>
    <w:qFormat/>
    <w:rsid w:val="00F05402"/>
    <w:rPr>
      <w:vertAlign w:val="superscript"/>
    </w:rPr>
  </w:style>
  <w:style w:type="paragraph" w:styleId="a7">
    <w:name w:val="endnote text"/>
    <w:basedOn w:val="a"/>
    <w:link w:val="a8"/>
    <w:uiPriority w:val="99"/>
    <w:semiHidden/>
    <w:unhideWhenUsed/>
    <w:qFormat/>
    <w:rsid w:val="00F05402"/>
  </w:style>
  <w:style w:type="paragraph" w:styleId="a9">
    <w:name w:val="footer"/>
    <w:basedOn w:val="a"/>
    <w:link w:val="aa"/>
    <w:uiPriority w:val="99"/>
    <w:unhideWhenUsed/>
    <w:rsid w:val="00F05402"/>
    <w:pPr>
      <w:tabs>
        <w:tab w:val="center" w:pos="7143"/>
        <w:tab w:val="right" w:pos="14287"/>
      </w:tabs>
    </w:pPr>
  </w:style>
  <w:style w:type="character" w:styleId="ab">
    <w:name w:val="footnote reference"/>
    <w:basedOn w:val="a0"/>
    <w:uiPriority w:val="99"/>
    <w:unhideWhenUsed/>
    <w:qFormat/>
    <w:rsid w:val="00F05402"/>
    <w:rPr>
      <w:vertAlign w:val="superscript"/>
    </w:rPr>
  </w:style>
  <w:style w:type="paragraph" w:styleId="ac">
    <w:name w:val="footnote text"/>
    <w:basedOn w:val="a"/>
    <w:link w:val="ad"/>
    <w:uiPriority w:val="99"/>
    <w:semiHidden/>
    <w:unhideWhenUsed/>
    <w:qFormat/>
    <w:rsid w:val="00F05402"/>
    <w:pPr>
      <w:spacing w:after="40"/>
    </w:pPr>
    <w:rPr>
      <w:sz w:val="18"/>
    </w:rPr>
  </w:style>
  <w:style w:type="paragraph" w:styleId="ae">
    <w:name w:val="header"/>
    <w:basedOn w:val="a"/>
    <w:link w:val="af"/>
    <w:uiPriority w:val="99"/>
    <w:unhideWhenUsed/>
    <w:qFormat/>
    <w:rsid w:val="00F05402"/>
    <w:pPr>
      <w:tabs>
        <w:tab w:val="center" w:pos="7143"/>
        <w:tab w:val="right" w:pos="14287"/>
      </w:tabs>
    </w:pPr>
  </w:style>
  <w:style w:type="character" w:styleId="af0">
    <w:name w:val="Hyperlink"/>
    <w:basedOn w:val="a0"/>
    <w:uiPriority w:val="99"/>
    <w:semiHidden/>
    <w:unhideWhenUsed/>
    <w:qFormat/>
    <w:rsid w:val="00F05402"/>
    <w:rPr>
      <w:color w:val="0000FF"/>
      <w:u w:val="single"/>
    </w:rPr>
  </w:style>
  <w:style w:type="paragraph" w:styleId="af1">
    <w:name w:val="Subtitle"/>
    <w:basedOn w:val="a"/>
    <w:next w:val="a"/>
    <w:link w:val="af2"/>
    <w:uiPriority w:val="11"/>
    <w:qFormat/>
    <w:rsid w:val="00F05402"/>
    <w:pPr>
      <w:spacing w:before="200" w:after="200"/>
    </w:pPr>
    <w:rPr>
      <w:sz w:val="24"/>
    </w:rPr>
  </w:style>
  <w:style w:type="table" w:styleId="af3">
    <w:name w:val="Table Grid"/>
    <w:basedOn w:val="a1"/>
    <w:uiPriority w:val="59"/>
    <w:qFormat/>
    <w:rsid w:val="00F0540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table of figures"/>
    <w:basedOn w:val="a"/>
    <w:next w:val="a"/>
    <w:uiPriority w:val="99"/>
    <w:unhideWhenUsed/>
    <w:qFormat/>
    <w:rsid w:val="00F05402"/>
  </w:style>
  <w:style w:type="paragraph" w:styleId="af5">
    <w:name w:val="Title"/>
    <w:basedOn w:val="a"/>
    <w:next w:val="a"/>
    <w:link w:val="af6"/>
    <w:uiPriority w:val="10"/>
    <w:qFormat/>
    <w:rsid w:val="00F05402"/>
    <w:pPr>
      <w:spacing w:before="300" w:after="200"/>
      <w:contextualSpacing/>
    </w:pPr>
    <w:rPr>
      <w:sz w:val="48"/>
      <w:szCs w:val="48"/>
    </w:rPr>
  </w:style>
  <w:style w:type="paragraph" w:styleId="11">
    <w:name w:val="toc 1"/>
    <w:basedOn w:val="a"/>
    <w:next w:val="a"/>
    <w:uiPriority w:val="39"/>
    <w:unhideWhenUsed/>
    <w:qFormat/>
    <w:rsid w:val="00F05402"/>
    <w:pPr>
      <w:spacing w:after="57"/>
    </w:pPr>
  </w:style>
  <w:style w:type="paragraph" w:styleId="21">
    <w:name w:val="toc 2"/>
    <w:basedOn w:val="a"/>
    <w:next w:val="a"/>
    <w:uiPriority w:val="39"/>
    <w:unhideWhenUsed/>
    <w:qFormat/>
    <w:rsid w:val="00F05402"/>
    <w:pPr>
      <w:spacing w:after="57"/>
      <w:ind w:left="283"/>
    </w:pPr>
  </w:style>
  <w:style w:type="paragraph" w:styleId="31">
    <w:name w:val="toc 3"/>
    <w:basedOn w:val="a"/>
    <w:next w:val="a"/>
    <w:uiPriority w:val="39"/>
    <w:unhideWhenUsed/>
    <w:qFormat/>
    <w:rsid w:val="00F05402"/>
    <w:pPr>
      <w:spacing w:after="57"/>
      <w:ind w:left="567"/>
    </w:pPr>
  </w:style>
  <w:style w:type="paragraph" w:styleId="41">
    <w:name w:val="toc 4"/>
    <w:basedOn w:val="a"/>
    <w:next w:val="a"/>
    <w:uiPriority w:val="39"/>
    <w:unhideWhenUsed/>
    <w:qFormat/>
    <w:rsid w:val="00F05402"/>
    <w:pPr>
      <w:spacing w:after="57"/>
      <w:ind w:left="850"/>
    </w:pPr>
  </w:style>
  <w:style w:type="paragraph" w:styleId="51">
    <w:name w:val="toc 5"/>
    <w:basedOn w:val="a"/>
    <w:next w:val="a"/>
    <w:uiPriority w:val="39"/>
    <w:unhideWhenUsed/>
    <w:qFormat/>
    <w:rsid w:val="00F05402"/>
    <w:pPr>
      <w:spacing w:after="57"/>
      <w:ind w:left="1134"/>
    </w:pPr>
  </w:style>
  <w:style w:type="paragraph" w:styleId="61">
    <w:name w:val="toc 6"/>
    <w:basedOn w:val="a"/>
    <w:next w:val="a"/>
    <w:uiPriority w:val="39"/>
    <w:unhideWhenUsed/>
    <w:qFormat/>
    <w:rsid w:val="00F05402"/>
    <w:pPr>
      <w:spacing w:after="57"/>
      <w:ind w:left="1417"/>
    </w:pPr>
  </w:style>
  <w:style w:type="paragraph" w:styleId="71">
    <w:name w:val="toc 7"/>
    <w:basedOn w:val="a"/>
    <w:next w:val="a"/>
    <w:uiPriority w:val="39"/>
    <w:unhideWhenUsed/>
    <w:qFormat/>
    <w:rsid w:val="00F05402"/>
    <w:pPr>
      <w:spacing w:after="57"/>
      <w:ind w:left="1701"/>
    </w:pPr>
  </w:style>
  <w:style w:type="paragraph" w:styleId="81">
    <w:name w:val="toc 8"/>
    <w:basedOn w:val="a"/>
    <w:next w:val="a"/>
    <w:uiPriority w:val="39"/>
    <w:unhideWhenUsed/>
    <w:qFormat/>
    <w:rsid w:val="00F05402"/>
    <w:pPr>
      <w:spacing w:after="57"/>
      <w:ind w:left="1984"/>
    </w:pPr>
  </w:style>
  <w:style w:type="paragraph" w:styleId="91">
    <w:name w:val="toc 9"/>
    <w:basedOn w:val="a"/>
    <w:next w:val="a"/>
    <w:uiPriority w:val="39"/>
    <w:unhideWhenUsed/>
    <w:qFormat/>
    <w:rsid w:val="00F05402"/>
    <w:pPr>
      <w:spacing w:after="57"/>
      <w:ind w:left="2268"/>
    </w:pPr>
  </w:style>
  <w:style w:type="character" w:customStyle="1" w:styleId="Heading2Char">
    <w:name w:val="Heading 2 Char"/>
    <w:basedOn w:val="a0"/>
    <w:uiPriority w:val="9"/>
    <w:qFormat/>
    <w:rsid w:val="00F05402"/>
    <w:rPr>
      <w:rFonts w:ascii="Arial" w:eastAsia="Arial" w:hAnsi="Arial" w:cs="Arial"/>
      <w:sz w:val="34"/>
    </w:rPr>
  </w:style>
  <w:style w:type="character" w:customStyle="1" w:styleId="Heading3Char">
    <w:name w:val="Heading 3 Char"/>
    <w:basedOn w:val="a0"/>
    <w:uiPriority w:val="9"/>
    <w:qFormat/>
    <w:rsid w:val="00F05402"/>
    <w:rPr>
      <w:rFonts w:ascii="Arial" w:eastAsia="Arial" w:hAnsi="Arial" w:cs="Arial"/>
      <w:sz w:val="30"/>
      <w:szCs w:val="30"/>
    </w:rPr>
  </w:style>
  <w:style w:type="character" w:customStyle="1" w:styleId="Heading4Char">
    <w:name w:val="Heading 4 Char"/>
    <w:basedOn w:val="a0"/>
    <w:uiPriority w:val="9"/>
    <w:qFormat/>
    <w:rsid w:val="00F05402"/>
    <w:rPr>
      <w:rFonts w:ascii="Arial" w:eastAsia="Arial" w:hAnsi="Arial" w:cs="Arial"/>
      <w:b/>
      <w:bCs/>
      <w:sz w:val="26"/>
      <w:szCs w:val="26"/>
    </w:rPr>
  </w:style>
  <w:style w:type="character" w:customStyle="1" w:styleId="Heading5Char">
    <w:name w:val="Heading 5 Char"/>
    <w:basedOn w:val="a0"/>
    <w:uiPriority w:val="9"/>
    <w:qFormat/>
    <w:rsid w:val="00F05402"/>
    <w:rPr>
      <w:rFonts w:ascii="Arial" w:eastAsia="Arial" w:hAnsi="Arial" w:cs="Arial"/>
      <w:b/>
      <w:bCs/>
      <w:sz w:val="24"/>
      <w:szCs w:val="24"/>
    </w:rPr>
  </w:style>
  <w:style w:type="character" w:customStyle="1" w:styleId="Heading6Char">
    <w:name w:val="Heading 6 Char"/>
    <w:basedOn w:val="a0"/>
    <w:uiPriority w:val="9"/>
    <w:qFormat/>
    <w:rsid w:val="00F05402"/>
    <w:rPr>
      <w:rFonts w:ascii="Arial" w:eastAsia="Arial" w:hAnsi="Arial" w:cs="Arial"/>
      <w:b/>
      <w:bCs/>
      <w:sz w:val="22"/>
      <w:szCs w:val="22"/>
    </w:rPr>
  </w:style>
  <w:style w:type="character" w:customStyle="1" w:styleId="Heading7Char">
    <w:name w:val="Heading 7 Char"/>
    <w:basedOn w:val="a0"/>
    <w:uiPriority w:val="9"/>
    <w:qFormat/>
    <w:rsid w:val="00F05402"/>
    <w:rPr>
      <w:rFonts w:ascii="Arial" w:eastAsia="Arial" w:hAnsi="Arial" w:cs="Arial"/>
      <w:b/>
      <w:bCs/>
      <w:i/>
      <w:iCs/>
      <w:sz w:val="22"/>
      <w:szCs w:val="22"/>
    </w:rPr>
  </w:style>
  <w:style w:type="character" w:customStyle="1" w:styleId="Heading8Char">
    <w:name w:val="Heading 8 Char"/>
    <w:basedOn w:val="a0"/>
    <w:uiPriority w:val="9"/>
    <w:rsid w:val="00F05402"/>
    <w:rPr>
      <w:rFonts w:ascii="Arial" w:eastAsia="Arial" w:hAnsi="Arial" w:cs="Arial"/>
      <w:i/>
      <w:iCs/>
      <w:sz w:val="22"/>
      <w:szCs w:val="22"/>
    </w:rPr>
  </w:style>
  <w:style w:type="character" w:customStyle="1" w:styleId="Heading9Char">
    <w:name w:val="Heading 9 Char"/>
    <w:basedOn w:val="a0"/>
    <w:uiPriority w:val="9"/>
    <w:qFormat/>
    <w:rsid w:val="00F05402"/>
    <w:rPr>
      <w:rFonts w:ascii="Arial" w:eastAsia="Arial" w:hAnsi="Arial" w:cs="Arial"/>
      <w:i/>
      <w:iCs/>
      <w:sz w:val="21"/>
      <w:szCs w:val="21"/>
    </w:rPr>
  </w:style>
  <w:style w:type="character" w:customStyle="1" w:styleId="TitleChar">
    <w:name w:val="Title Char"/>
    <w:basedOn w:val="a0"/>
    <w:uiPriority w:val="10"/>
    <w:qFormat/>
    <w:rsid w:val="00F05402"/>
    <w:rPr>
      <w:sz w:val="48"/>
      <w:szCs w:val="48"/>
    </w:rPr>
  </w:style>
  <w:style w:type="character" w:customStyle="1" w:styleId="SubtitleChar">
    <w:name w:val="Subtitle Char"/>
    <w:basedOn w:val="a0"/>
    <w:uiPriority w:val="11"/>
    <w:qFormat/>
    <w:rsid w:val="00F05402"/>
    <w:rPr>
      <w:sz w:val="24"/>
      <w:szCs w:val="24"/>
    </w:rPr>
  </w:style>
  <w:style w:type="character" w:customStyle="1" w:styleId="QuoteChar">
    <w:name w:val="Quote Char"/>
    <w:uiPriority w:val="29"/>
    <w:qFormat/>
    <w:rsid w:val="00F05402"/>
    <w:rPr>
      <w:i/>
    </w:rPr>
  </w:style>
  <w:style w:type="character" w:customStyle="1" w:styleId="IntenseQuoteChar">
    <w:name w:val="Intense Quote Char"/>
    <w:uiPriority w:val="30"/>
    <w:qFormat/>
    <w:rsid w:val="00F05402"/>
    <w:rPr>
      <w:i/>
    </w:rPr>
  </w:style>
  <w:style w:type="character" w:customStyle="1" w:styleId="HeaderChar">
    <w:name w:val="Header Char"/>
    <w:basedOn w:val="a0"/>
    <w:uiPriority w:val="99"/>
    <w:qFormat/>
    <w:rsid w:val="00F05402"/>
  </w:style>
  <w:style w:type="character" w:customStyle="1" w:styleId="CaptionChar">
    <w:name w:val="Caption Char"/>
    <w:uiPriority w:val="99"/>
    <w:qFormat/>
    <w:rsid w:val="00F05402"/>
  </w:style>
  <w:style w:type="character" w:customStyle="1" w:styleId="FootnoteTextChar">
    <w:name w:val="Footnote Text Char"/>
    <w:uiPriority w:val="99"/>
    <w:qFormat/>
    <w:rsid w:val="00F05402"/>
    <w:rPr>
      <w:sz w:val="18"/>
    </w:rPr>
  </w:style>
  <w:style w:type="character" w:customStyle="1" w:styleId="EndnoteTextChar">
    <w:name w:val="Endnote Text Char"/>
    <w:uiPriority w:val="99"/>
    <w:qFormat/>
    <w:rsid w:val="00F05402"/>
    <w:rPr>
      <w:sz w:val="20"/>
    </w:rPr>
  </w:style>
  <w:style w:type="character" w:customStyle="1" w:styleId="Heading1Char">
    <w:name w:val="Heading 1 Char"/>
    <w:basedOn w:val="a0"/>
    <w:uiPriority w:val="9"/>
    <w:qFormat/>
    <w:rsid w:val="00F05402"/>
    <w:rPr>
      <w:rFonts w:ascii="Arial" w:eastAsia="Arial" w:hAnsi="Arial" w:cs="Arial"/>
      <w:sz w:val="40"/>
      <w:szCs w:val="40"/>
    </w:rPr>
  </w:style>
  <w:style w:type="character" w:customStyle="1" w:styleId="20">
    <w:name w:val="Заголовок 2 Знак"/>
    <w:basedOn w:val="a0"/>
    <w:link w:val="2"/>
    <w:uiPriority w:val="9"/>
    <w:qFormat/>
    <w:rsid w:val="00F05402"/>
    <w:rPr>
      <w:rFonts w:ascii="Arial" w:eastAsia="Arial" w:hAnsi="Arial" w:cs="Arial"/>
      <w:sz w:val="34"/>
    </w:rPr>
  </w:style>
  <w:style w:type="character" w:customStyle="1" w:styleId="30">
    <w:name w:val="Заголовок 3 Знак"/>
    <w:basedOn w:val="a0"/>
    <w:link w:val="3"/>
    <w:uiPriority w:val="9"/>
    <w:qFormat/>
    <w:rsid w:val="00F05402"/>
    <w:rPr>
      <w:rFonts w:ascii="Arial" w:eastAsia="Arial" w:hAnsi="Arial" w:cs="Arial"/>
      <w:sz w:val="30"/>
      <w:szCs w:val="30"/>
    </w:rPr>
  </w:style>
  <w:style w:type="character" w:customStyle="1" w:styleId="40">
    <w:name w:val="Заголовок 4 Знак"/>
    <w:basedOn w:val="a0"/>
    <w:link w:val="4"/>
    <w:uiPriority w:val="9"/>
    <w:qFormat/>
    <w:rsid w:val="00F05402"/>
    <w:rPr>
      <w:rFonts w:ascii="Arial" w:eastAsia="Arial" w:hAnsi="Arial" w:cs="Arial"/>
      <w:b/>
      <w:bCs/>
      <w:sz w:val="26"/>
      <w:szCs w:val="26"/>
    </w:rPr>
  </w:style>
  <w:style w:type="character" w:customStyle="1" w:styleId="50">
    <w:name w:val="Заголовок 5 Знак"/>
    <w:basedOn w:val="a0"/>
    <w:link w:val="5"/>
    <w:uiPriority w:val="9"/>
    <w:qFormat/>
    <w:rsid w:val="00F05402"/>
    <w:rPr>
      <w:rFonts w:ascii="Arial" w:eastAsia="Arial" w:hAnsi="Arial" w:cs="Arial"/>
      <w:b/>
      <w:bCs/>
      <w:sz w:val="24"/>
      <w:szCs w:val="24"/>
    </w:rPr>
  </w:style>
  <w:style w:type="character" w:customStyle="1" w:styleId="60">
    <w:name w:val="Заголовок 6 Знак"/>
    <w:basedOn w:val="a0"/>
    <w:link w:val="6"/>
    <w:uiPriority w:val="9"/>
    <w:qFormat/>
    <w:rsid w:val="00F05402"/>
    <w:rPr>
      <w:rFonts w:ascii="Arial" w:eastAsia="Arial" w:hAnsi="Arial" w:cs="Arial"/>
      <w:b/>
      <w:bCs/>
      <w:sz w:val="22"/>
      <w:szCs w:val="22"/>
    </w:rPr>
  </w:style>
  <w:style w:type="character" w:customStyle="1" w:styleId="70">
    <w:name w:val="Заголовок 7 Знак"/>
    <w:basedOn w:val="a0"/>
    <w:link w:val="7"/>
    <w:uiPriority w:val="9"/>
    <w:qFormat/>
    <w:rsid w:val="00F05402"/>
    <w:rPr>
      <w:rFonts w:ascii="Arial" w:eastAsia="Arial" w:hAnsi="Arial" w:cs="Arial"/>
      <w:b/>
      <w:bCs/>
      <w:i/>
      <w:iCs/>
      <w:sz w:val="22"/>
      <w:szCs w:val="22"/>
    </w:rPr>
  </w:style>
  <w:style w:type="character" w:customStyle="1" w:styleId="80">
    <w:name w:val="Заголовок 8 Знак"/>
    <w:basedOn w:val="a0"/>
    <w:link w:val="8"/>
    <w:uiPriority w:val="9"/>
    <w:qFormat/>
    <w:rsid w:val="00F05402"/>
    <w:rPr>
      <w:rFonts w:ascii="Arial" w:eastAsia="Arial" w:hAnsi="Arial" w:cs="Arial"/>
      <w:i/>
      <w:iCs/>
      <w:sz w:val="22"/>
      <w:szCs w:val="22"/>
    </w:rPr>
  </w:style>
  <w:style w:type="character" w:customStyle="1" w:styleId="90">
    <w:name w:val="Заголовок 9 Знак"/>
    <w:basedOn w:val="a0"/>
    <w:link w:val="9"/>
    <w:uiPriority w:val="9"/>
    <w:qFormat/>
    <w:rsid w:val="00F05402"/>
    <w:rPr>
      <w:rFonts w:ascii="Arial" w:eastAsia="Arial" w:hAnsi="Arial" w:cs="Arial"/>
      <w:i/>
      <w:iCs/>
      <w:sz w:val="21"/>
      <w:szCs w:val="21"/>
    </w:rPr>
  </w:style>
  <w:style w:type="character" w:customStyle="1" w:styleId="af6">
    <w:name w:val="Название Знак"/>
    <w:basedOn w:val="a0"/>
    <w:link w:val="af5"/>
    <w:uiPriority w:val="10"/>
    <w:qFormat/>
    <w:rsid w:val="00F05402"/>
    <w:rPr>
      <w:sz w:val="48"/>
      <w:szCs w:val="48"/>
    </w:rPr>
  </w:style>
  <w:style w:type="character" w:customStyle="1" w:styleId="af2">
    <w:name w:val="Подзаголовок Знак"/>
    <w:basedOn w:val="a0"/>
    <w:link w:val="af1"/>
    <w:uiPriority w:val="11"/>
    <w:qFormat/>
    <w:rsid w:val="00F05402"/>
    <w:rPr>
      <w:sz w:val="24"/>
      <w:szCs w:val="24"/>
    </w:rPr>
  </w:style>
  <w:style w:type="paragraph" w:styleId="22">
    <w:name w:val="Quote"/>
    <w:basedOn w:val="a"/>
    <w:next w:val="a"/>
    <w:link w:val="23"/>
    <w:uiPriority w:val="29"/>
    <w:qFormat/>
    <w:rsid w:val="00F05402"/>
    <w:pPr>
      <w:ind w:left="720" w:right="720"/>
    </w:pPr>
    <w:rPr>
      <w:i/>
    </w:rPr>
  </w:style>
  <w:style w:type="character" w:customStyle="1" w:styleId="23">
    <w:name w:val="Цитата 2 Знак"/>
    <w:link w:val="22"/>
    <w:uiPriority w:val="29"/>
    <w:qFormat/>
    <w:rsid w:val="00F05402"/>
    <w:rPr>
      <w:i/>
    </w:rPr>
  </w:style>
  <w:style w:type="paragraph" w:styleId="af7">
    <w:name w:val="Intense Quote"/>
    <w:basedOn w:val="a"/>
    <w:next w:val="a"/>
    <w:link w:val="af8"/>
    <w:uiPriority w:val="30"/>
    <w:qFormat/>
    <w:rsid w:val="00F0540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8">
    <w:name w:val="Выделенная цитата Знак"/>
    <w:link w:val="af7"/>
    <w:uiPriority w:val="30"/>
    <w:qFormat/>
    <w:rsid w:val="00F05402"/>
    <w:rPr>
      <w:i/>
    </w:rPr>
  </w:style>
  <w:style w:type="character" w:customStyle="1" w:styleId="af">
    <w:name w:val="Верхний колонтитул Знак"/>
    <w:basedOn w:val="a0"/>
    <w:link w:val="ae"/>
    <w:uiPriority w:val="99"/>
    <w:qFormat/>
    <w:rsid w:val="00F05402"/>
  </w:style>
  <w:style w:type="character" w:customStyle="1" w:styleId="FooterChar">
    <w:name w:val="Footer Char"/>
    <w:basedOn w:val="a0"/>
    <w:uiPriority w:val="99"/>
    <w:qFormat/>
    <w:rsid w:val="00F05402"/>
  </w:style>
  <w:style w:type="character" w:customStyle="1" w:styleId="aa">
    <w:name w:val="Нижний колонтитул Знак"/>
    <w:link w:val="a9"/>
    <w:uiPriority w:val="99"/>
    <w:rsid w:val="00F05402"/>
  </w:style>
  <w:style w:type="table" w:customStyle="1" w:styleId="TableGridLight">
    <w:name w:val="Table Grid Light"/>
    <w:basedOn w:val="a1"/>
    <w:uiPriority w:val="59"/>
    <w:qFormat/>
    <w:rsid w:val="00F05402"/>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F05402"/>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F05402"/>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F05402"/>
    <w:tblPr>
      <w:tblInd w:w="0" w:type="dxa"/>
      <w:tblCellMar>
        <w:top w:w="0" w:type="dxa"/>
        <w:left w:w="108" w:type="dxa"/>
        <w:bottom w:w="0" w:type="dxa"/>
        <w:right w:w="108" w:type="dxa"/>
      </w:tblCellMa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F05402"/>
    <w:tblPr>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F05402"/>
    <w:tblPr>
      <w:tblInd w:w="0" w:type="dxa"/>
      <w:tblCellMar>
        <w:top w:w="0" w:type="dxa"/>
        <w:left w:w="108" w:type="dxa"/>
        <w:bottom w:w="0" w:type="dxa"/>
        <w:right w:w="108" w:type="dxa"/>
      </w:tblCellMa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F05402"/>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05402"/>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F05402"/>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qFormat/>
    <w:rsid w:val="00F05402"/>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qFormat/>
    <w:rsid w:val="00F05402"/>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F05402"/>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qFormat/>
    <w:rsid w:val="00F05402"/>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qFormat/>
    <w:rsid w:val="00F05402"/>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rsid w:val="00F05402"/>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single" w:sz="12" w:space="0" w:color="5D8AC2" w:themeColor="accent1" w:themeTint="EA"/>
          <w:right w:val="nil"/>
        </w:tcBorders>
        <w:shd w:val="clear" w:color="FFFFFF" w:fill="auto"/>
      </w:tcPr>
    </w:tblStylePr>
    <w:tblStylePr w:type="lastRow">
      <w:rPr>
        <w:b/>
        <w:color w:val="404040"/>
      </w:rPr>
      <w:tblPr/>
      <w:tcPr>
        <w:tcBorders>
          <w:top w:val="single" w:sz="4" w:space="0" w:color="5D8AC2"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qFormat/>
    <w:rsid w:val="00F05402"/>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single" w:sz="12" w:space="0" w:color="D99695" w:themeColor="accent2" w:themeTint="97"/>
          <w:right w:val="nil"/>
        </w:tcBorders>
        <w:shd w:val="clear" w:color="FFFFFF" w:fill="auto"/>
      </w:tcPr>
    </w:tblStylePr>
    <w:tblStylePr w:type="lastRow">
      <w:rPr>
        <w:b/>
        <w:color w:val="404040"/>
      </w:rPr>
      <w:tblPr/>
      <w:tcPr>
        <w:tcBorders>
          <w:top w:val="single" w:sz="4" w:space="0" w:color="D99695"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F05402"/>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single" w:sz="12" w:space="0" w:color="9ABB59" w:themeColor="accent3" w:themeTint="FE"/>
          <w:right w:val="nil"/>
        </w:tcBorders>
        <w:shd w:val="clear" w:color="FFFFFF" w:fill="auto"/>
      </w:tcPr>
    </w:tblStylePr>
    <w:tblStylePr w:type="lastRow">
      <w:rPr>
        <w:b/>
        <w:color w:val="404040"/>
      </w:rPr>
      <w:tblPr/>
      <w:tcPr>
        <w:tcBorders>
          <w:top w:val="single" w:sz="4" w:space="0" w:color="9ABB59"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F05402"/>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single" w:sz="12" w:space="0" w:color="B2A1C6" w:themeColor="accent4" w:themeTint="9A"/>
          <w:right w:val="nil"/>
        </w:tcBorders>
        <w:shd w:val="clear" w:color="FFFFFF" w:fill="auto"/>
      </w:tcPr>
    </w:tblStylePr>
    <w:tblStylePr w:type="lastRow">
      <w:rPr>
        <w:b/>
        <w:color w:val="404040"/>
      </w:rPr>
      <w:tblPr/>
      <w:tcPr>
        <w:tcBorders>
          <w:top w:val="single" w:sz="4" w:space="0" w:color="B2A1C6"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qFormat/>
    <w:rsid w:val="00F05402"/>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single" w:sz="12" w:space="0" w:color="4BACC6" w:themeColor="accent5"/>
          <w:right w:val="nil"/>
        </w:tcBorders>
        <w:shd w:val="clear" w:color="FFFFFF" w:fill="auto"/>
      </w:tcPr>
    </w:tblStylePr>
    <w:tblStylePr w:type="lastRow">
      <w:rPr>
        <w:b/>
        <w:color w:val="404040"/>
      </w:rPr>
      <w:tblPr/>
      <w:tcPr>
        <w:tcBorders>
          <w:top w:val="single" w:sz="4" w:space="0" w:color="4BACC6"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F05402"/>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single" w:sz="12" w:space="0" w:color="F79646" w:themeColor="accent6"/>
          <w:right w:val="nil"/>
        </w:tcBorders>
        <w:shd w:val="clear" w:color="FFFFFF" w:fill="auto"/>
      </w:tcPr>
    </w:tblStylePr>
    <w:tblStylePr w:type="lastRow">
      <w:rPr>
        <w:b/>
        <w:color w:val="404040"/>
      </w:rPr>
      <w:tblPr/>
      <w:tcPr>
        <w:tcBorders>
          <w:top w:val="single" w:sz="4" w:space="0" w:color="F79646"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qFormat/>
    <w:rsid w:val="00F05402"/>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rsid w:val="00F05402"/>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qFormat/>
    <w:rsid w:val="00F05402"/>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F05402"/>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qFormat/>
    <w:rsid w:val="00F05402"/>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F05402"/>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F05402"/>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qFormat/>
    <w:rsid w:val="00F05402"/>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05402"/>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F05402"/>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qFormat/>
    <w:rsid w:val="00F05402"/>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qFormat/>
    <w:rsid w:val="00F05402"/>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qFormat/>
    <w:rsid w:val="00F05402"/>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F05402"/>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F0540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F05402"/>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rsid w:val="00F05402"/>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rPr>
      <w:tblPr/>
      <w:tcPr>
        <w:tcBorders>
          <w:bottom w:val="single" w:sz="12" w:space="0" w:color="A6BFDD" w:themeColor="accent1" w:themeTint="80"/>
        </w:tcBorders>
      </w:tcPr>
    </w:tblStylePr>
    <w:tblStylePr w:type="lastRow">
      <w:rPr>
        <w:b/>
        <w:color w:val="A6BFDD" w:themeColor="accent1" w:themeTint="80"/>
      </w:rPr>
    </w:tblStylePr>
    <w:tblStylePr w:type="firstCol">
      <w:rPr>
        <w:b/>
        <w:color w:val="A6BFDD" w:themeColor="accent1" w:themeTint="80"/>
      </w:rPr>
    </w:tblStylePr>
    <w:tblStylePr w:type="lastCol">
      <w:rPr>
        <w:b/>
        <w:color w:val="A6BFDD" w:themeColor="accent1" w:themeTint="80"/>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6Colorful-Accent2">
    <w:name w:val="Grid Table 6 Colorful - Accent 2"/>
    <w:basedOn w:val="a1"/>
    <w:uiPriority w:val="99"/>
    <w:rsid w:val="00F05402"/>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A9796" w:themeColor="accent2" w:themeTint="96"/>
      </w:rPr>
      <w:tblPr/>
      <w:tcPr>
        <w:tcBorders>
          <w:bottom w:val="single" w:sz="12" w:space="0" w:color="D99695" w:themeColor="accent2" w:themeTint="97"/>
        </w:tcBorders>
      </w:tcPr>
    </w:tblStylePr>
    <w:tblStylePr w:type="lastRow">
      <w:rPr>
        <w:b/>
        <w:color w:val="DA9796" w:themeColor="accent2" w:themeTint="96"/>
      </w:rPr>
    </w:tblStylePr>
    <w:tblStylePr w:type="firstCol">
      <w:rPr>
        <w:b/>
        <w:color w:val="DA9796" w:themeColor="accent2" w:themeTint="96"/>
      </w:rPr>
    </w:tblStylePr>
    <w:tblStylePr w:type="lastCol">
      <w:rPr>
        <w:b/>
        <w:color w:val="DA9796" w:themeColor="accent2" w:themeTint="96"/>
      </w:r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6Colorful-Accent3">
    <w:name w:val="Grid Table 6 Colorful - Accent 3"/>
    <w:basedOn w:val="a1"/>
    <w:uiPriority w:val="99"/>
    <w:rsid w:val="00F05402"/>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BBB59" w:themeColor="accent3"/>
      </w:rPr>
      <w:tblPr/>
      <w:tcPr>
        <w:tcBorders>
          <w:bottom w:val="single" w:sz="12" w:space="0" w:color="9ABB59" w:themeColor="accent3" w:themeTint="FE"/>
        </w:tcBorders>
      </w:tcPr>
    </w:tblStylePr>
    <w:tblStylePr w:type="lastRow">
      <w:rPr>
        <w:b/>
        <w:color w:val="9BBB59" w:themeColor="accent3"/>
      </w:rPr>
    </w:tblStylePr>
    <w:tblStylePr w:type="firstCol">
      <w:rPr>
        <w:b/>
        <w:color w:val="9BBB59" w:themeColor="accent3"/>
      </w:rPr>
    </w:tblStylePr>
    <w:tblStylePr w:type="lastCol">
      <w:rPr>
        <w:b/>
        <w:color w:val="9BBB59" w:themeColor="accent3"/>
      </w:r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6Colorful-Accent4">
    <w:name w:val="Grid Table 6 Colorful - Accent 4"/>
    <w:basedOn w:val="a1"/>
    <w:uiPriority w:val="99"/>
    <w:rsid w:val="00F05402"/>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7" w:themeColor="accent4" w:themeTint="99"/>
      </w:rPr>
      <w:tblPr/>
      <w:tcPr>
        <w:tcBorders>
          <w:bottom w:val="single" w:sz="12" w:space="0" w:color="B2A1C6" w:themeColor="accent4" w:themeTint="9A"/>
        </w:tcBorders>
      </w:tcPr>
    </w:tblStylePr>
    <w:tblStylePr w:type="lastRow">
      <w:rPr>
        <w:b/>
        <w:color w:val="B2A1C7" w:themeColor="accent4" w:themeTint="99"/>
      </w:rPr>
    </w:tblStylePr>
    <w:tblStylePr w:type="firstCol">
      <w:rPr>
        <w:b/>
        <w:color w:val="B2A1C7" w:themeColor="accent4" w:themeTint="99"/>
      </w:rPr>
    </w:tblStylePr>
    <w:tblStylePr w:type="lastCol">
      <w:rPr>
        <w:b/>
        <w:color w:val="B2A1C7" w:themeColor="accent4" w:themeTint="99"/>
      </w:r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6Colorful-Accent5">
    <w:name w:val="Grid Table 6 Colorful - Accent 5"/>
    <w:basedOn w:val="a1"/>
    <w:uiPriority w:val="99"/>
    <w:rsid w:val="00F05402"/>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678" w:themeColor="accent5" w:themeShade="94"/>
      </w:rPr>
      <w:tblPr/>
      <w:tcPr>
        <w:tcBorders>
          <w:bottom w:val="single" w:sz="12" w:space="0" w:color="4BACC6" w:themeColor="accent5"/>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6Colorful-Accent6">
    <w:name w:val="Grid Table 6 Colorful - Accent 6"/>
    <w:basedOn w:val="a1"/>
    <w:uiPriority w:val="99"/>
    <w:rsid w:val="00F05402"/>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678" w:themeColor="accent5" w:themeShade="94"/>
      </w:rPr>
      <w:tblPr/>
      <w:tcPr>
        <w:tcBorders>
          <w:bottom w:val="single" w:sz="12" w:space="0" w:color="F79646" w:themeColor="accent6"/>
        </w:tcBorders>
      </w:tcPr>
    </w:tblStylePr>
    <w:tblStylePr w:type="lastRow">
      <w:rPr>
        <w:b/>
        <w:color w:val="266678" w:themeColor="accent5" w:themeShade="94"/>
      </w:rPr>
    </w:tblStylePr>
    <w:tblStylePr w:type="firstCol">
      <w:rPr>
        <w:b/>
        <w:color w:val="266678" w:themeColor="accent5" w:themeShade="94"/>
      </w:rPr>
    </w:tblStylePr>
    <w:tblStylePr w:type="lastCol">
      <w:rPr>
        <w:b/>
        <w:color w:val="266678" w:themeColor="accent5" w:themeShade="94"/>
      </w:rPr>
    </w:tblStylePr>
    <w:tblStylePr w:type="band1Vert">
      <w:tblPr/>
      <w:tcPr>
        <w:shd w:val="clear" w:color="FDE9D8" w:themeColor="accent6" w:themeTint="34" w:fill="FDE9D8" w:themeFill="accent6" w:themeFillTint="34"/>
      </w:tcPr>
    </w:tblStylePr>
    <w:tblStylePr w:type="band1Horz">
      <w:rPr>
        <w:rFonts w:ascii="Arial" w:hAnsi="Arial"/>
        <w:color w:val="266678" w:themeColor="accent5" w:themeShade="94"/>
        <w:sz w:val="22"/>
      </w:rPr>
      <w:tblPr/>
      <w:tcPr>
        <w:shd w:val="clear" w:color="FDE9D8" w:themeColor="accent6" w:themeTint="34" w:fill="FDE9D8" w:themeFill="accent6" w:themeFillTint="34"/>
      </w:tcPr>
    </w:tblStylePr>
    <w:tblStylePr w:type="band2Horz">
      <w:rPr>
        <w:rFonts w:ascii="Arial" w:hAnsi="Arial"/>
        <w:color w:val="266678" w:themeColor="accent5" w:themeShade="94"/>
        <w:sz w:val="22"/>
      </w:rPr>
    </w:tblStylePr>
  </w:style>
  <w:style w:type="table" w:customStyle="1" w:styleId="-71">
    <w:name w:val="Таблица-сетка 7 цветная1"/>
    <w:basedOn w:val="a1"/>
    <w:uiPriority w:val="99"/>
    <w:rsid w:val="00F05402"/>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sz w:val="22"/>
      </w:rPr>
      <w:tblPr/>
      <w:tcPr>
        <w:shd w:val="clear" w:color="F2F2F2" w:themeColor="text1" w:themeTint="D" w:fill="F2F2F2" w:themeFill="text1" w:themeFillTint="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rsid w:val="00F05402"/>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sz w:val="22"/>
      </w:rPr>
      <w:tblPr/>
      <w:tcPr>
        <w:tcBorders>
          <w:top w:val="nil"/>
          <w:left w:val="nil"/>
          <w:bottom w:val="single" w:sz="4" w:space="0" w:color="A6BFDD" w:themeColor="accent1" w:themeTint="80"/>
          <w:right w:val="nil"/>
        </w:tcBorders>
        <w:shd w:val="clear" w:color="FFFFFF" w:themeColor="light1" w:fill="FFFFFF" w:themeFill="light1"/>
      </w:tcPr>
    </w:tblStylePr>
    <w:tblStylePr w:type="lastRow">
      <w:rPr>
        <w:rFonts w:ascii="Arial" w:hAnsi="Arial"/>
        <w:b/>
        <w:color w:val="A6BFDD" w:themeColor="accent1" w:themeTint="80"/>
        <w:sz w:val="22"/>
      </w:rPr>
      <w:tblPr/>
      <w:tcPr>
        <w:tcBorders>
          <w:top w:val="single" w:sz="4" w:space="0" w:color="A6BFDD"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6BFDD" w:themeColor="accent1" w:themeTint="80"/>
        <w:sz w:val="22"/>
      </w:rPr>
      <w:tblPr/>
      <w:tcPr>
        <w:tcBorders>
          <w:top w:val="nil"/>
          <w:left w:val="nil"/>
          <w:bottom w:val="nil"/>
          <w:right w:val="single" w:sz="4" w:space="0" w:color="A6BFDD" w:themeColor="accent1" w:themeTint="80"/>
        </w:tcBorders>
        <w:shd w:val="clear" w:color="FFFFFF" w:fill="auto"/>
      </w:tcPr>
    </w:tblStylePr>
    <w:tblStylePr w:type="lastCol">
      <w:rPr>
        <w:rFonts w:ascii="Arial" w:hAnsi="Arial"/>
        <w:i/>
        <w:color w:val="A6BFDD" w:themeColor="accent1" w:themeTint="80"/>
        <w:sz w:val="22"/>
      </w:rPr>
      <w:tblPr/>
      <w:tcPr>
        <w:tcBorders>
          <w:top w:val="nil"/>
          <w:left w:val="single" w:sz="4" w:space="0" w:color="A6BFDD" w:themeColor="accent1" w:themeTint="80"/>
          <w:bottom w:val="nil"/>
          <w:right w:val="nil"/>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sz w:val="22"/>
      </w:rPr>
      <w:tblPr/>
      <w:tcPr>
        <w:shd w:val="clear" w:color="DAE5F1" w:themeColor="accent1" w:themeTint="34" w:fill="DAE5F1" w:themeFill="accent1" w:themeFillTint="34"/>
      </w:tcPr>
    </w:tblStylePr>
    <w:tblStylePr w:type="band2Horz">
      <w:rPr>
        <w:rFonts w:ascii="Arial" w:hAnsi="Arial"/>
        <w:color w:val="A6BFDD" w:themeColor="accent1" w:themeTint="80"/>
        <w:sz w:val="22"/>
      </w:rPr>
    </w:tblStylePr>
  </w:style>
  <w:style w:type="table" w:customStyle="1" w:styleId="GridTable7Colorful-Accent2">
    <w:name w:val="Grid Table 7 Colorful - Accent 2"/>
    <w:basedOn w:val="a1"/>
    <w:uiPriority w:val="99"/>
    <w:rsid w:val="00F05402"/>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b/>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A9796" w:themeColor="accent2" w:themeTint="96"/>
        <w:sz w:val="22"/>
      </w:rPr>
      <w:tblPr/>
      <w:tcPr>
        <w:shd w:val="clear" w:color="F2DCDC" w:themeColor="accent2" w:themeTint="32" w:fill="F2DCDC" w:themeFill="accent2" w:themeFillTint="32"/>
      </w:tcPr>
    </w:tblStylePr>
    <w:tblStylePr w:type="band2Horz">
      <w:rPr>
        <w:rFonts w:ascii="Arial" w:hAnsi="Arial"/>
        <w:color w:val="DA9796" w:themeColor="accent2" w:themeTint="96"/>
        <w:sz w:val="22"/>
      </w:rPr>
    </w:tblStylePr>
  </w:style>
  <w:style w:type="table" w:customStyle="1" w:styleId="GridTable7Colorful-Accent3">
    <w:name w:val="Grid Table 7 Colorful - Accent 3"/>
    <w:basedOn w:val="a1"/>
    <w:uiPriority w:val="99"/>
    <w:rsid w:val="00F05402"/>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BBB59" w:themeColor="accent3"/>
        <w:sz w:val="22"/>
      </w:rPr>
      <w:tblPr/>
      <w:tcPr>
        <w:tcBorders>
          <w:top w:val="nil"/>
          <w:left w:val="nil"/>
          <w:bottom w:val="single" w:sz="4" w:space="0" w:color="9ABB59" w:themeColor="accent3" w:themeTint="FE"/>
          <w:right w:val="nil"/>
        </w:tcBorders>
        <w:shd w:val="clear" w:color="FFFFFF" w:themeColor="light1" w:fill="FFFFFF" w:themeFill="light1"/>
      </w:tcPr>
    </w:tblStylePr>
    <w:tblStylePr w:type="lastRow">
      <w:rPr>
        <w:rFonts w:ascii="Arial" w:hAnsi="Arial"/>
        <w:b/>
        <w:color w:val="9BBB59" w:themeColor="accent3"/>
        <w:sz w:val="22"/>
      </w:rPr>
      <w:tblPr/>
      <w:tcPr>
        <w:tcBorders>
          <w:top w:val="single" w:sz="4" w:space="0" w:color="9ABB59"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9BBB59" w:themeColor="accent3"/>
        <w:sz w:val="22"/>
      </w:rPr>
      <w:tblPr/>
      <w:tcPr>
        <w:tcBorders>
          <w:top w:val="nil"/>
          <w:left w:val="nil"/>
          <w:bottom w:val="nil"/>
          <w:right w:val="single" w:sz="4" w:space="0" w:color="9ABB59" w:themeColor="accent3" w:themeTint="FE"/>
        </w:tcBorders>
        <w:shd w:val="clear" w:color="FFFFFF" w:fill="auto"/>
      </w:tcPr>
    </w:tblStylePr>
    <w:tblStylePr w:type="lastCol">
      <w:rPr>
        <w:rFonts w:ascii="Arial" w:hAnsi="Arial"/>
        <w:i/>
        <w:color w:val="9BBB59" w:themeColor="accent3"/>
        <w:sz w:val="22"/>
      </w:rPr>
      <w:tblPr/>
      <w:tcPr>
        <w:tcBorders>
          <w:top w:val="nil"/>
          <w:left w:val="single" w:sz="4" w:space="0" w:color="9ABB59" w:themeColor="accent3" w:themeTint="FE"/>
          <w:bottom w:val="nil"/>
          <w:right w:val="nil"/>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BBB59" w:themeColor="accent3"/>
        <w:sz w:val="22"/>
      </w:rPr>
      <w:tblPr/>
      <w:tcPr>
        <w:shd w:val="clear" w:color="EAF1DC" w:themeColor="accent3" w:themeTint="34" w:fill="EAF1DC" w:themeFill="accent3" w:themeFillTint="34"/>
      </w:tcPr>
    </w:tblStylePr>
    <w:tblStylePr w:type="band2Horz">
      <w:rPr>
        <w:rFonts w:ascii="Arial" w:hAnsi="Arial"/>
        <w:color w:val="9BBB59" w:themeColor="accent3"/>
        <w:sz w:val="22"/>
      </w:rPr>
    </w:tblStylePr>
  </w:style>
  <w:style w:type="table" w:customStyle="1" w:styleId="GridTable7Colorful-Accent4">
    <w:name w:val="Grid Table 7 Colorful - Accent 4"/>
    <w:basedOn w:val="a1"/>
    <w:uiPriority w:val="99"/>
    <w:rsid w:val="00F05402"/>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b/>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7" w:themeColor="accent4" w:themeTint="99"/>
        <w:sz w:val="22"/>
      </w:rPr>
      <w:tblPr/>
      <w:tcPr>
        <w:shd w:val="clear" w:color="E5DFEC" w:themeColor="accent4" w:themeTint="34" w:fill="E5DFEC" w:themeFill="accent4" w:themeFillTint="34"/>
      </w:tcPr>
    </w:tblStylePr>
    <w:tblStylePr w:type="band2Horz">
      <w:rPr>
        <w:rFonts w:ascii="Arial" w:hAnsi="Arial"/>
        <w:color w:val="B2A1C7" w:themeColor="accent4" w:themeTint="99"/>
        <w:sz w:val="22"/>
      </w:rPr>
    </w:tblStylePr>
  </w:style>
  <w:style w:type="table" w:customStyle="1" w:styleId="GridTable7Colorful-Accent5">
    <w:name w:val="Grid Table 7 Colorful - Accent 5"/>
    <w:basedOn w:val="a1"/>
    <w:uiPriority w:val="99"/>
    <w:rsid w:val="00F05402"/>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678" w:themeColor="accent5" w:themeShade="94"/>
        <w:sz w:val="22"/>
      </w:rPr>
      <w:tblPr/>
      <w:tcPr>
        <w:tcBorders>
          <w:top w:val="nil"/>
          <w:left w:val="nil"/>
          <w:bottom w:val="single" w:sz="4" w:space="0" w:color="99D0DE" w:themeColor="accent5" w:themeTint="90"/>
          <w:right w:val="nil"/>
        </w:tcBorders>
        <w:shd w:val="clear" w:color="FFFFFF" w:themeColor="light1" w:fill="FFFFFF" w:themeFill="light1"/>
      </w:tcPr>
    </w:tblStylePr>
    <w:tblStylePr w:type="lastRow">
      <w:rPr>
        <w:rFonts w:ascii="Arial" w:hAnsi="Arial"/>
        <w:b/>
        <w:color w:val="266678" w:themeColor="accent5" w:themeShade="94"/>
        <w:sz w:val="22"/>
      </w:rPr>
      <w:tblPr/>
      <w:tcPr>
        <w:tcBorders>
          <w:top w:val="single" w:sz="4" w:space="0" w:color="99D0DE"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66678" w:themeColor="accent5" w:themeShade="94"/>
        <w:sz w:val="22"/>
      </w:rPr>
      <w:tblPr/>
      <w:tcPr>
        <w:tcBorders>
          <w:top w:val="nil"/>
          <w:left w:val="nil"/>
          <w:bottom w:val="nil"/>
          <w:right w:val="single" w:sz="4" w:space="0" w:color="99D0DE" w:themeColor="accent5" w:themeTint="90"/>
        </w:tcBorders>
        <w:shd w:val="clear" w:color="FFFFFF" w:fill="auto"/>
      </w:tcPr>
    </w:tblStylePr>
    <w:tblStylePr w:type="lastCol">
      <w:rPr>
        <w:rFonts w:ascii="Arial" w:hAnsi="Arial"/>
        <w:i/>
        <w:color w:val="266678" w:themeColor="accent5" w:themeShade="94"/>
        <w:sz w:val="22"/>
      </w:rPr>
      <w:tblPr/>
      <w:tcPr>
        <w:tcBorders>
          <w:top w:val="nil"/>
          <w:left w:val="single" w:sz="4" w:space="0" w:color="99D0DE" w:themeColor="accent5" w:themeTint="90"/>
          <w:bottom w:val="nil"/>
          <w:right w:val="nil"/>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678" w:themeColor="accent5" w:themeShade="94"/>
        <w:sz w:val="22"/>
      </w:rPr>
      <w:tblPr/>
      <w:tcPr>
        <w:shd w:val="clear" w:color="DAEEF3" w:themeColor="accent5" w:themeTint="34" w:fill="DAEEF3" w:themeFill="accent5" w:themeFillTint="34"/>
      </w:tcPr>
    </w:tblStylePr>
    <w:tblStylePr w:type="band2Horz">
      <w:rPr>
        <w:rFonts w:ascii="Arial" w:hAnsi="Arial"/>
        <w:color w:val="266678" w:themeColor="accent5" w:themeShade="94"/>
        <w:sz w:val="22"/>
      </w:rPr>
    </w:tblStylePr>
  </w:style>
  <w:style w:type="table" w:customStyle="1" w:styleId="GridTable7Colorful-Accent6">
    <w:name w:val="Grid Table 7 Colorful - Accent 6"/>
    <w:basedOn w:val="a1"/>
    <w:uiPriority w:val="99"/>
    <w:rsid w:val="00F05402"/>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05307" w:themeColor="accent6" w:themeShade="94"/>
        <w:sz w:val="22"/>
      </w:rPr>
      <w:tblPr/>
      <w:tcPr>
        <w:tcBorders>
          <w:top w:val="nil"/>
          <w:left w:val="nil"/>
          <w:bottom w:val="single" w:sz="4" w:space="0" w:color="FAC396" w:themeColor="accent6" w:themeTint="90"/>
          <w:right w:val="nil"/>
        </w:tcBorders>
        <w:shd w:val="clear" w:color="FFFFFF" w:themeColor="light1" w:fill="FFFFFF" w:themeFill="light1"/>
      </w:tcPr>
    </w:tblStylePr>
    <w:tblStylePr w:type="lastRow">
      <w:rPr>
        <w:rFonts w:ascii="Arial" w:hAnsi="Arial"/>
        <w:b/>
        <w:color w:val="B05307" w:themeColor="accent6" w:themeShade="94"/>
        <w:sz w:val="22"/>
      </w:rPr>
      <w:tblPr/>
      <w:tcPr>
        <w:tcBorders>
          <w:top w:val="single" w:sz="4" w:space="0" w:color="FAC396"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B05307" w:themeColor="accent6" w:themeShade="94"/>
        <w:sz w:val="22"/>
      </w:rPr>
      <w:tblPr/>
      <w:tcPr>
        <w:tcBorders>
          <w:top w:val="nil"/>
          <w:left w:val="nil"/>
          <w:bottom w:val="nil"/>
          <w:right w:val="single" w:sz="4" w:space="0" w:color="FAC396" w:themeColor="accent6" w:themeTint="90"/>
        </w:tcBorders>
        <w:shd w:val="clear" w:color="FFFFFF" w:fill="auto"/>
      </w:tcPr>
    </w:tblStylePr>
    <w:tblStylePr w:type="lastCol">
      <w:rPr>
        <w:rFonts w:ascii="Arial" w:hAnsi="Arial"/>
        <w:i/>
        <w:color w:val="B05307" w:themeColor="accent6" w:themeShade="94"/>
        <w:sz w:val="22"/>
      </w:rPr>
      <w:tblPr/>
      <w:tcPr>
        <w:tcBorders>
          <w:top w:val="nil"/>
          <w:left w:val="single" w:sz="4" w:space="0" w:color="FAC396" w:themeColor="accent6" w:themeTint="90"/>
          <w:bottom w:val="nil"/>
          <w:right w:val="nil"/>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05307" w:themeColor="accent6" w:themeShade="94"/>
        <w:sz w:val="22"/>
      </w:rPr>
      <w:tblPr/>
      <w:tcPr>
        <w:shd w:val="clear" w:color="FDE9D8" w:themeColor="accent6" w:themeTint="34" w:fill="FDE9D8" w:themeFill="accent6" w:themeFillTint="34"/>
      </w:tcPr>
    </w:tblStylePr>
    <w:tblStylePr w:type="band2Horz">
      <w:rPr>
        <w:rFonts w:ascii="Arial" w:hAnsi="Arial"/>
        <w:color w:val="B05307" w:themeColor="accent6" w:themeShade="94"/>
        <w:sz w:val="22"/>
      </w:rPr>
    </w:tblStylePr>
  </w:style>
  <w:style w:type="table" w:customStyle="1" w:styleId="-110">
    <w:name w:val="Список-таблица 1 светлая1"/>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F81BD" w:themeColor="accent1"/>
          <w:right w:val="nil"/>
        </w:tcBorders>
      </w:tcPr>
    </w:tblStylePr>
    <w:tblStylePr w:type="lastRow">
      <w:rPr>
        <w:b/>
        <w:color w:val="404040"/>
      </w:rPr>
      <w:tblPr/>
      <w:tcPr>
        <w:tcBorders>
          <w:top w:val="single" w:sz="4" w:space="0" w:color="4F81BD"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C0504D" w:themeColor="accent2"/>
          <w:right w:val="nil"/>
        </w:tcBorders>
      </w:tcPr>
    </w:tblStylePr>
    <w:tblStylePr w:type="lastRow">
      <w:rPr>
        <w:b/>
        <w:color w:val="404040"/>
      </w:rPr>
      <w:tblPr/>
      <w:tcPr>
        <w:tcBorders>
          <w:top w:val="single" w:sz="4" w:space="0" w:color="C0504D"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9BBB59" w:themeColor="accent3"/>
          <w:right w:val="nil"/>
        </w:tcBorders>
      </w:tcPr>
    </w:tblStylePr>
    <w:tblStylePr w:type="lastRow">
      <w:rPr>
        <w:b/>
        <w:color w:val="404040"/>
      </w:rPr>
      <w:tblPr/>
      <w:tcPr>
        <w:tcBorders>
          <w:top w:val="single" w:sz="4" w:space="0" w:color="9BBB59"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8064A2" w:themeColor="accent4"/>
          <w:right w:val="nil"/>
        </w:tcBorders>
      </w:tcPr>
    </w:tblStylePr>
    <w:tblStylePr w:type="lastRow">
      <w:rPr>
        <w:b/>
        <w:color w:val="404040"/>
      </w:rPr>
      <w:tblPr/>
      <w:tcPr>
        <w:tcBorders>
          <w:top w:val="single" w:sz="4" w:space="0" w:color="8064A2"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4BACC6" w:themeColor="accent5"/>
          <w:right w:val="nil"/>
        </w:tcBorders>
      </w:tcPr>
    </w:tblStylePr>
    <w:tblStylePr w:type="lastRow">
      <w:rPr>
        <w:b/>
        <w:color w:val="404040"/>
      </w:rPr>
      <w:tblPr/>
      <w:tcPr>
        <w:tcBorders>
          <w:top w:val="single" w:sz="4" w:space="0" w:color="4BACC6"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F05402"/>
    <w:tblPr>
      <w:tblInd w:w="0" w:type="dxa"/>
      <w:tblCellMar>
        <w:top w:w="0" w:type="dxa"/>
        <w:left w:w="108" w:type="dxa"/>
        <w:bottom w:w="0" w:type="dxa"/>
        <w:right w:w="108" w:type="dxa"/>
      </w:tblCellMar>
    </w:tblPr>
    <w:tblStylePr w:type="firstRow">
      <w:rPr>
        <w:b/>
        <w:color w:val="404040"/>
      </w:rPr>
      <w:tblPr/>
      <w:tcPr>
        <w:tcBorders>
          <w:top w:val="nil"/>
          <w:left w:val="nil"/>
          <w:bottom w:val="single" w:sz="4" w:space="0" w:color="F79646" w:themeColor="accent6"/>
          <w:right w:val="nil"/>
        </w:tcBorders>
      </w:tcPr>
    </w:tblStylePr>
    <w:tblStylePr w:type="lastRow">
      <w:rPr>
        <w:b/>
        <w:color w:val="404040"/>
      </w:rPr>
      <w:tblPr/>
      <w:tcPr>
        <w:tcBorders>
          <w:top w:val="single" w:sz="4" w:space="0" w:color="F79646"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F05402"/>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05402"/>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lastRow">
      <w:rPr>
        <w:rFonts w:ascii="Arial" w:hAnsi="Arial"/>
        <w:b/>
        <w:color w:val="404040"/>
        <w:sz w:val="22"/>
      </w:rPr>
      <w:tblPr/>
      <w:tcPr>
        <w:tcBorders>
          <w:top w:val="single" w:sz="4" w:space="0" w:color="9BB7D9" w:themeColor="accent1" w:themeTint="90"/>
          <w:left w:val="nil"/>
          <w:bottom w:val="single" w:sz="4" w:space="0" w:color="9BB7D9"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F05402"/>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lastRow">
      <w:rPr>
        <w:rFonts w:ascii="Arial" w:hAnsi="Arial"/>
        <w:b/>
        <w:color w:val="404040"/>
        <w:sz w:val="22"/>
      </w:rPr>
      <w:tblPr/>
      <w:tcPr>
        <w:tcBorders>
          <w:top w:val="single" w:sz="4" w:space="0" w:color="DB9B9A" w:themeColor="accent2" w:themeTint="90"/>
          <w:left w:val="nil"/>
          <w:bottom w:val="single" w:sz="4" w:space="0" w:color="DB9B9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F05402"/>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lastRow">
      <w:rPr>
        <w:rFonts w:ascii="Arial" w:hAnsi="Arial"/>
        <w:b/>
        <w:color w:val="404040"/>
        <w:sz w:val="22"/>
      </w:rPr>
      <w:tblPr/>
      <w:tcPr>
        <w:tcBorders>
          <w:top w:val="single" w:sz="4" w:space="0" w:color="C6D8A1" w:themeColor="accent3" w:themeTint="90"/>
          <w:left w:val="nil"/>
          <w:bottom w:val="single" w:sz="4" w:space="0" w:color="C6D8A1"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F05402"/>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lastRow">
      <w:rPr>
        <w:rFonts w:ascii="Arial" w:hAnsi="Arial"/>
        <w:b/>
        <w:color w:val="404040"/>
        <w:sz w:val="22"/>
      </w:rPr>
      <w:tblPr/>
      <w:tcPr>
        <w:tcBorders>
          <w:top w:val="single" w:sz="4" w:space="0" w:color="B7A7CA" w:themeColor="accent4" w:themeTint="90"/>
          <w:left w:val="nil"/>
          <w:bottom w:val="single" w:sz="4" w:space="0" w:color="B7A7CA"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F05402"/>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lastRow">
      <w:rPr>
        <w:rFonts w:ascii="Arial" w:hAnsi="Arial"/>
        <w:b/>
        <w:color w:val="404040"/>
        <w:sz w:val="22"/>
      </w:rPr>
      <w:tblPr/>
      <w:tcPr>
        <w:tcBorders>
          <w:top w:val="single" w:sz="4" w:space="0" w:color="99D0DE" w:themeColor="accent5" w:themeTint="90"/>
          <w:left w:val="nil"/>
          <w:bottom w:val="single" w:sz="4" w:space="0" w:color="99D0DE"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F05402"/>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lastRow">
      <w:rPr>
        <w:rFonts w:ascii="Arial" w:hAnsi="Arial"/>
        <w:b/>
        <w:color w:val="404040"/>
        <w:sz w:val="22"/>
      </w:rPr>
      <w:tblPr/>
      <w:tcPr>
        <w:tcBorders>
          <w:top w:val="single" w:sz="4" w:space="0" w:color="FAC396" w:themeColor="accent6" w:themeTint="90"/>
          <w:left w:val="nil"/>
          <w:bottom w:val="single" w:sz="4" w:space="0" w:color="FAC396"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F0540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05402"/>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F05402"/>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F05402"/>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F05402"/>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F05402"/>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F05402"/>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F0540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05402"/>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F05402"/>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F05402"/>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F05402"/>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F05402"/>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F05402"/>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F05402"/>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05402"/>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F05402"/>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F05402"/>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F05402"/>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F05402"/>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F05402"/>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F05402"/>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05402"/>
    <w:tblPr>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0" w:themeColor="accent1" w:themeShade="94"/>
      </w:rPr>
      <w:tblPr/>
      <w:tcPr>
        <w:tcBorders>
          <w:bottom w:val="single" w:sz="4" w:space="0" w:color="4F81BD" w:themeColor="accent1"/>
        </w:tcBorders>
      </w:tcPr>
    </w:tblStylePr>
    <w:tblStylePr w:type="lastRow">
      <w:rPr>
        <w:b/>
        <w:color w:val="2A4A70" w:themeColor="accent1" w:themeShade="94"/>
      </w:rPr>
      <w:tblPr/>
      <w:tcPr>
        <w:tcBorders>
          <w:top w:val="single" w:sz="4" w:space="0" w:color="4F81BD" w:themeColor="accent1"/>
        </w:tcBorders>
      </w:tcPr>
    </w:tblStylePr>
    <w:tblStylePr w:type="firstCol">
      <w:rPr>
        <w:b/>
        <w:color w:val="2A4A70" w:themeColor="accent1" w:themeShade="94"/>
      </w:rPr>
    </w:tblStylePr>
    <w:tblStylePr w:type="lastCol">
      <w:rPr>
        <w:b/>
        <w:color w:val="2A4A70" w:themeColor="accent1" w:themeShade="94"/>
      </w:r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6Colorful-Accent2">
    <w:name w:val="List Table 6 Colorful - Accent 2"/>
    <w:basedOn w:val="a1"/>
    <w:uiPriority w:val="99"/>
    <w:rsid w:val="00F05402"/>
    <w:tblPr>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A9796" w:themeColor="accent2" w:themeTint="96"/>
      </w:rPr>
      <w:tblPr/>
      <w:tcPr>
        <w:tcBorders>
          <w:bottom w:val="single" w:sz="4" w:space="0" w:color="D99695" w:themeColor="accent2" w:themeTint="97"/>
        </w:tcBorders>
      </w:tcPr>
    </w:tblStylePr>
    <w:tblStylePr w:type="lastRow">
      <w:rPr>
        <w:b/>
        <w:color w:val="DA9796" w:themeColor="accent2" w:themeTint="96"/>
      </w:rPr>
      <w:tblPr/>
      <w:tcPr>
        <w:tcBorders>
          <w:top w:val="single" w:sz="4" w:space="0" w:color="D99695" w:themeColor="accent2" w:themeTint="97"/>
        </w:tcBorders>
      </w:tcPr>
    </w:tblStylePr>
    <w:tblStylePr w:type="firstCol">
      <w:rPr>
        <w:b/>
        <w:color w:val="DA9796" w:themeColor="accent2" w:themeTint="96"/>
      </w:rPr>
    </w:tblStylePr>
    <w:tblStylePr w:type="lastCol">
      <w:rPr>
        <w:b/>
        <w:color w:val="DA9796" w:themeColor="accent2" w:themeTint="96"/>
      </w:r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6Colorful-Accent3">
    <w:name w:val="List Table 6 Colorful - Accent 3"/>
    <w:basedOn w:val="a1"/>
    <w:uiPriority w:val="99"/>
    <w:rsid w:val="00F05402"/>
    <w:tblPr>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2D69B" w:themeColor="accent3" w:themeTint="99"/>
      </w:rPr>
      <w:tblPr/>
      <w:tcPr>
        <w:tcBorders>
          <w:bottom w:val="single" w:sz="4" w:space="0" w:color="C3D69B" w:themeColor="accent3" w:themeTint="98"/>
        </w:tcBorders>
      </w:tcPr>
    </w:tblStylePr>
    <w:tblStylePr w:type="lastRow">
      <w:rPr>
        <w:b/>
        <w:color w:val="C2D69B" w:themeColor="accent3" w:themeTint="99"/>
      </w:rPr>
      <w:tblPr/>
      <w:tcPr>
        <w:tcBorders>
          <w:top w:val="single" w:sz="4" w:space="0" w:color="C3D69B" w:themeColor="accent3" w:themeTint="98"/>
        </w:tcBorders>
      </w:tcPr>
    </w:tblStylePr>
    <w:tblStylePr w:type="firstCol">
      <w:rPr>
        <w:b/>
        <w:color w:val="C2D69B" w:themeColor="accent3" w:themeTint="99"/>
      </w:rPr>
    </w:tblStylePr>
    <w:tblStylePr w:type="lastCol">
      <w:rPr>
        <w:b/>
        <w:color w:val="C2D69B" w:themeColor="accent3" w:themeTint="99"/>
      </w:r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6Colorful-Accent4">
    <w:name w:val="List Table 6 Colorful - Accent 4"/>
    <w:basedOn w:val="a1"/>
    <w:uiPriority w:val="99"/>
    <w:rsid w:val="00F05402"/>
    <w:tblPr>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7" w:themeColor="accent4" w:themeTint="99"/>
      </w:rPr>
      <w:tblPr/>
      <w:tcPr>
        <w:tcBorders>
          <w:bottom w:val="single" w:sz="4" w:space="0" w:color="B2A1C6" w:themeColor="accent4" w:themeTint="9A"/>
        </w:tcBorders>
      </w:tcPr>
    </w:tblStylePr>
    <w:tblStylePr w:type="lastRow">
      <w:rPr>
        <w:b/>
        <w:color w:val="B2A1C7" w:themeColor="accent4" w:themeTint="99"/>
      </w:rPr>
      <w:tblPr/>
      <w:tcPr>
        <w:tcBorders>
          <w:top w:val="single" w:sz="4" w:space="0" w:color="B2A1C6" w:themeColor="accent4" w:themeTint="9A"/>
        </w:tcBorders>
      </w:tcPr>
    </w:tblStylePr>
    <w:tblStylePr w:type="firstCol">
      <w:rPr>
        <w:b/>
        <w:color w:val="B2A1C7" w:themeColor="accent4" w:themeTint="99"/>
      </w:rPr>
    </w:tblStylePr>
    <w:tblStylePr w:type="lastCol">
      <w:rPr>
        <w:b/>
        <w:color w:val="B2A1C7" w:themeColor="accent4" w:themeTint="99"/>
      </w:r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6Colorful-Accent5">
    <w:name w:val="List Table 6 Colorful - Accent 5"/>
    <w:basedOn w:val="a1"/>
    <w:uiPriority w:val="99"/>
    <w:rsid w:val="00F05402"/>
    <w:tblPr>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DDC" w:themeColor="accent5" w:themeTint="99"/>
      </w:rPr>
      <w:tblPr/>
      <w:tcPr>
        <w:tcBorders>
          <w:bottom w:val="single" w:sz="4" w:space="0" w:color="92CCDC" w:themeColor="accent5" w:themeTint="9A"/>
        </w:tcBorders>
      </w:tcPr>
    </w:tblStylePr>
    <w:tblStylePr w:type="lastRow">
      <w:rPr>
        <w:b/>
        <w:color w:val="92CDDC" w:themeColor="accent5" w:themeTint="99"/>
      </w:rPr>
      <w:tblPr/>
      <w:tcPr>
        <w:tcBorders>
          <w:top w:val="single" w:sz="4" w:space="0" w:color="92CCDC" w:themeColor="accent5" w:themeTint="9A"/>
        </w:tcBorders>
      </w:tcPr>
    </w:tblStylePr>
    <w:tblStylePr w:type="firstCol">
      <w:rPr>
        <w:b/>
        <w:color w:val="92CDDC" w:themeColor="accent5" w:themeTint="99"/>
      </w:rPr>
    </w:tblStylePr>
    <w:tblStylePr w:type="lastCol">
      <w:rPr>
        <w:b/>
        <w:color w:val="92CDDC" w:themeColor="accent5" w:themeTint="99"/>
      </w:r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6Colorful-Accent6">
    <w:name w:val="List Table 6 Colorful - Accent 6"/>
    <w:basedOn w:val="a1"/>
    <w:uiPriority w:val="99"/>
    <w:rsid w:val="00F05402"/>
    <w:tblPr>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BF8F" w:themeColor="accent6" w:themeTint="99"/>
      </w:rPr>
      <w:tblPr/>
      <w:tcPr>
        <w:tcBorders>
          <w:bottom w:val="single" w:sz="4" w:space="0" w:color="FAC090" w:themeColor="accent6" w:themeTint="98"/>
        </w:tcBorders>
      </w:tcPr>
    </w:tblStylePr>
    <w:tblStylePr w:type="lastRow">
      <w:rPr>
        <w:b/>
        <w:color w:val="FABF8F" w:themeColor="accent6" w:themeTint="99"/>
      </w:rPr>
      <w:tblPr/>
      <w:tcPr>
        <w:tcBorders>
          <w:top w:val="single" w:sz="4" w:space="0" w:color="FAC090" w:themeColor="accent6" w:themeTint="98"/>
        </w:tcBorders>
      </w:tcPr>
    </w:tblStylePr>
    <w:tblStylePr w:type="firstCol">
      <w:rPr>
        <w:b/>
        <w:color w:val="FABF8F" w:themeColor="accent6" w:themeTint="99"/>
      </w:rPr>
    </w:tblStylePr>
    <w:tblStylePr w:type="lastCol">
      <w:rPr>
        <w:b/>
        <w:color w:val="FABF8F" w:themeColor="accent6" w:themeTint="99"/>
      </w:r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710">
    <w:name w:val="Список-таблица 7 цветная1"/>
    <w:basedOn w:val="a1"/>
    <w:uiPriority w:val="99"/>
    <w:rsid w:val="00F05402"/>
    <w:tblPr>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rsid w:val="00F05402"/>
    <w:tblPr>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0" w:themeColor="accent1" w:themeShade="94"/>
        <w:sz w:val="22"/>
      </w:rPr>
      <w:tblPr/>
      <w:tcPr>
        <w:tcBorders>
          <w:top w:val="nil"/>
          <w:left w:val="nil"/>
          <w:bottom w:val="single" w:sz="4" w:space="0" w:color="4F81BD" w:themeColor="accent1"/>
          <w:right w:val="nil"/>
        </w:tcBorders>
        <w:shd w:val="clear" w:color="FFFFFF" w:themeColor="light1" w:fill="FFFFFF" w:themeFill="light1"/>
      </w:tcPr>
    </w:tblStylePr>
    <w:tblStylePr w:type="lastRow">
      <w:rPr>
        <w:rFonts w:ascii="Arial" w:hAnsi="Arial"/>
        <w:i/>
        <w:color w:val="2A4A70" w:themeColor="accent1" w:themeShade="94"/>
        <w:sz w:val="22"/>
      </w:rPr>
      <w:tblPr/>
      <w:tcPr>
        <w:tcBorders>
          <w:top w:val="single" w:sz="4" w:space="0" w:color="4F81BD" w:themeColor="accent1"/>
          <w:left w:val="nil"/>
          <w:bottom w:val="nil"/>
          <w:right w:val="nil"/>
        </w:tcBorders>
        <w:shd w:val="clear" w:color="FFFFFF" w:themeColor="light1" w:fill="FFFFFF" w:themeFill="light1"/>
      </w:tcPr>
    </w:tblStylePr>
    <w:tblStylePr w:type="firstCol">
      <w:pPr>
        <w:jc w:val="right"/>
      </w:pPr>
      <w:rPr>
        <w:rFonts w:ascii="Arial" w:hAnsi="Arial"/>
        <w:i/>
        <w:color w:val="2A4A70" w:themeColor="accent1" w:themeShade="94"/>
        <w:sz w:val="22"/>
      </w:rPr>
      <w:tblPr/>
      <w:tcPr>
        <w:tcBorders>
          <w:top w:val="nil"/>
          <w:left w:val="nil"/>
          <w:bottom w:val="nil"/>
          <w:right w:val="single" w:sz="4" w:space="0" w:color="4F81BD" w:themeColor="accent1"/>
        </w:tcBorders>
        <w:shd w:val="clear" w:color="FFFFFF" w:fill="auto"/>
      </w:tcPr>
    </w:tblStylePr>
    <w:tblStylePr w:type="lastCol">
      <w:rPr>
        <w:rFonts w:ascii="Arial" w:hAnsi="Arial"/>
        <w:i/>
        <w:color w:val="2A4A70" w:themeColor="accent1" w:themeShade="94"/>
        <w:sz w:val="22"/>
      </w:rPr>
      <w:tblPr/>
      <w:tcPr>
        <w:tcBorders>
          <w:top w:val="nil"/>
          <w:left w:val="single" w:sz="4" w:space="0" w:color="4F81BD" w:themeColor="accent1"/>
          <w:bottom w:val="nil"/>
          <w:right w:val="nil"/>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0" w:themeColor="accent1" w:themeShade="94"/>
        <w:sz w:val="22"/>
      </w:rPr>
      <w:tblPr/>
      <w:tcPr>
        <w:shd w:val="clear" w:color="D2DFEE" w:themeColor="accent1" w:themeTint="40" w:fill="D2DFEE" w:themeFill="accent1" w:themeFillTint="40"/>
      </w:tcPr>
    </w:tblStylePr>
    <w:tblStylePr w:type="band2Horz">
      <w:rPr>
        <w:rFonts w:ascii="Arial" w:hAnsi="Arial"/>
        <w:color w:val="2A4A70" w:themeColor="accent1" w:themeShade="94"/>
        <w:sz w:val="22"/>
      </w:rPr>
    </w:tblStylePr>
  </w:style>
  <w:style w:type="table" w:customStyle="1" w:styleId="ListTable7Colorful-Accent2">
    <w:name w:val="List Table 7 Colorful - Accent 2"/>
    <w:basedOn w:val="a1"/>
    <w:uiPriority w:val="99"/>
    <w:rsid w:val="00F05402"/>
    <w:tblPr>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A9796" w:themeColor="accent2" w:themeTint="96"/>
        <w:sz w:val="22"/>
      </w:rPr>
      <w:tblPr/>
      <w:tcPr>
        <w:tcBorders>
          <w:top w:val="nil"/>
          <w:left w:val="nil"/>
          <w:bottom w:val="single" w:sz="4" w:space="0" w:color="D99695" w:themeColor="accent2" w:themeTint="97"/>
          <w:right w:val="nil"/>
        </w:tcBorders>
        <w:shd w:val="clear" w:color="FFFFFF" w:themeColor="light1" w:fill="FFFFFF" w:themeFill="light1"/>
      </w:tcPr>
    </w:tblStylePr>
    <w:tblStylePr w:type="lastRow">
      <w:rPr>
        <w:rFonts w:ascii="Arial" w:hAnsi="Arial"/>
        <w:i/>
        <w:color w:val="DA9796" w:themeColor="accent2" w:themeTint="96"/>
        <w:sz w:val="22"/>
      </w:rPr>
      <w:tblPr/>
      <w:tcPr>
        <w:tcBorders>
          <w:top w:val="single" w:sz="4" w:space="0" w:color="D99695"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DA9796" w:themeColor="accent2" w:themeTint="96"/>
        <w:sz w:val="22"/>
      </w:rPr>
      <w:tblPr/>
      <w:tcPr>
        <w:tcBorders>
          <w:top w:val="nil"/>
          <w:left w:val="nil"/>
          <w:bottom w:val="nil"/>
          <w:right w:val="single" w:sz="4" w:space="0" w:color="D99695" w:themeColor="accent2" w:themeTint="97"/>
        </w:tcBorders>
        <w:shd w:val="clear" w:color="FFFFFF" w:fill="auto"/>
      </w:tcPr>
    </w:tblStylePr>
    <w:tblStylePr w:type="lastCol">
      <w:rPr>
        <w:rFonts w:ascii="Arial" w:hAnsi="Arial"/>
        <w:i/>
        <w:color w:val="DA9796" w:themeColor="accent2" w:themeTint="96"/>
        <w:sz w:val="22"/>
      </w:rPr>
      <w:tblPr/>
      <w:tcPr>
        <w:tcBorders>
          <w:top w:val="nil"/>
          <w:left w:val="single" w:sz="4" w:space="0" w:color="D99695" w:themeColor="accent2" w:themeTint="97"/>
          <w:bottom w:val="nil"/>
          <w:right w:val="nil"/>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A9796" w:themeColor="accent2" w:themeTint="96"/>
        <w:sz w:val="22"/>
      </w:rPr>
      <w:tblPr/>
      <w:tcPr>
        <w:shd w:val="clear" w:color="EFD2D2" w:themeColor="accent2" w:themeTint="40" w:fill="EFD2D2" w:themeFill="accent2" w:themeFillTint="40"/>
      </w:tcPr>
    </w:tblStylePr>
    <w:tblStylePr w:type="band2Horz">
      <w:rPr>
        <w:rFonts w:ascii="Arial" w:hAnsi="Arial"/>
        <w:color w:val="DA9796" w:themeColor="accent2" w:themeTint="96"/>
        <w:sz w:val="22"/>
      </w:rPr>
    </w:tblStylePr>
  </w:style>
  <w:style w:type="table" w:customStyle="1" w:styleId="ListTable7Colorful-Accent3">
    <w:name w:val="List Table 7 Colorful - Accent 3"/>
    <w:basedOn w:val="a1"/>
    <w:uiPriority w:val="99"/>
    <w:rsid w:val="00F05402"/>
    <w:tblPr>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2D69B" w:themeColor="accent3" w:themeTint="99"/>
        <w:sz w:val="22"/>
      </w:rPr>
      <w:tblPr/>
      <w:tcPr>
        <w:tcBorders>
          <w:top w:val="nil"/>
          <w:left w:val="nil"/>
          <w:bottom w:val="single" w:sz="4" w:space="0" w:color="C3D69B" w:themeColor="accent3" w:themeTint="98"/>
          <w:right w:val="nil"/>
        </w:tcBorders>
        <w:shd w:val="clear" w:color="FFFFFF" w:themeColor="light1" w:fill="FFFFFF" w:themeFill="light1"/>
      </w:tcPr>
    </w:tblStylePr>
    <w:tblStylePr w:type="lastRow">
      <w:rPr>
        <w:rFonts w:ascii="Arial" w:hAnsi="Arial"/>
        <w:i/>
        <w:color w:val="C2D69B" w:themeColor="accent3" w:themeTint="99"/>
        <w:sz w:val="22"/>
      </w:rPr>
      <w:tblPr/>
      <w:tcPr>
        <w:tcBorders>
          <w:top w:val="single" w:sz="4" w:space="0" w:color="C3D69B"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2D69B" w:themeColor="accent3" w:themeTint="99"/>
        <w:sz w:val="22"/>
      </w:rPr>
      <w:tblPr/>
      <w:tcPr>
        <w:tcBorders>
          <w:top w:val="nil"/>
          <w:left w:val="nil"/>
          <w:bottom w:val="nil"/>
          <w:right w:val="single" w:sz="4" w:space="0" w:color="C3D69B" w:themeColor="accent3" w:themeTint="98"/>
        </w:tcBorders>
        <w:shd w:val="clear" w:color="FFFFFF" w:fill="auto"/>
      </w:tcPr>
    </w:tblStylePr>
    <w:tblStylePr w:type="lastCol">
      <w:rPr>
        <w:rFonts w:ascii="Arial" w:hAnsi="Arial"/>
        <w:i/>
        <w:color w:val="C2D69B" w:themeColor="accent3" w:themeTint="99"/>
        <w:sz w:val="22"/>
      </w:rPr>
      <w:tblPr/>
      <w:tcPr>
        <w:tcBorders>
          <w:top w:val="nil"/>
          <w:left w:val="single" w:sz="4" w:space="0" w:color="C3D69B" w:themeColor="accent3" w:themeTint="98"/>
          <w:bottom w:val="nil"/>
          <w:right w:val="nil"/>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2D69B" w:themeColor="accent3" w:themeTint="99"/>
        <w:sz w:val="22"/>
      </w:rPr>
      <w:tblPr/>
      <w:tcPr>
        <w:shd w:val="clear" w:color="E5EED5" w:themeColor="accent3" w:themeTint="40" w:fill="E5EED5" w:themeFill="accent3" w:themeFillTint="40"/>
      </w:tcPr>
    </w:tblStylePr>
    <w:tblStylePr w:type="band2Horz">
      <w:rPr>
        <w:rFonts w:ascii="Arial" w:hAnsi="Arial"/>
        <w:color w:val="C2D69B" w:themeColor="accent3" w:themeTint="99"/>
        <w:sz w:val="22"/>
      </w:rPr>
    </w:tblStylePr>
  </w:style>
  <w:style w:type="table" w:customStyle="1" w:styleId="ListTable7Colorful-Accent4">
    <w:name w:val="List Table 7 Colorful - Accent 4"/>
    <w:basedOn w:val="a1"/>
    <w:uiPriority w:val="99"/>
    <w:rsid w:val="00F05402"/>
    <w:tblPr>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7" w:themeColor="accent4" w:themeTint="99"/>
        <w:sz w:val="22"/>
      </w:rPr>
      <w:tblPr/>
      <w:tcPr>
        <w:tcBorders>
          <w:top w:val="nil"/>
          <w:left w:val="nil"/>
          <w:bottom w:val="single" w:sz="4" w:space="0" w:color="B2A1C6" w:themeColor="accent4" w:themeTint="9A"/>
          <w:right w:val="nil"/>
        </w:tcBorders>
        <w:shd w:val="clear" w:color="FFFFFF" w:themeColor="light1" w:fill="FFFFFF" w:themeFill="light1"/>
      </w:tcPr>
    </w:tblStylePr>
    <w:tblStylePr w:type="lastRow">
      <w:rPr>
        <w:rFonts w:ascii="Arial" w:hAnsi="Arial"/>
        <w:i/>
        <w:color w:val="B2A1C7" w:themeColor="accent4" w:themeTint="99"/>
        <w:sz w:val="22"/>
      </w:rPr>
      <w:tblPr/>
      <w:tcPr>
        <w:tcBorders>
          <w:top w:val="single" w:sz="4" w:space="0" w:color="B2A1C6"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B2A1C7" w:themeColor="accent4" w:themeTint="99"/>
        <w:sz w:val="22"/>
      </w:rPr>
      <w:tblPr/>
      <w:tcPr>
        <w:tcBorders>
          <w:top w:val="nil"/>
          <w:left w:val="nil"/>
          <w:bottom w:val="nil"/>
          <w:right w:val="single" w:sz="4" w:space="0" w:color="B2A1C6" w:themeColor="accent4" w:themeTint="9A"/>
        </w:tcBorders>
        <w:shd w:val="clear" w:color="FFFFFF" w:fill="auto"/>
      </w:tcPr>
    </w:tblStylePr>
    <w:tblStylePr w:type="lastCol">
      <w:rPr>
        <w:rFonts w:ascii="Arial" w:hAnsi="Arial"/>
        <w:i/>
        <w:color w:val="B2A1C7" w:themeColor="accent4" w:themeTint="99"/>
        <w:sz w:val="22"/>
      </w:rPr>
      <w:tblPr/>
      <w:tcPr>
        <w:tcBorders>
          <w:top w:val="nil"/>
          <w:left w:val="single" w:sz="4" w:space="0" w:color="B2A1C6" w:themeColor="accent4" w:themeTint="9A"/>
          <w:bottom w:val="nil"/>
          <w:right w:val="nil"/>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7" w:themeColor="accent4" w:themeTint="99"/>
        <w:sz w:val="22"/>
      </w:rPr>
      <w:tblPr/>
      <w:tcPr>
        <w:shd w:val="clear" w:color="DFD8E7" w:themeColor="accent4" w:themeTint="40" w:fill="DFD8E7" w:themeFill="accent4" w:themeFillTint="40"/>
      </w:tcPr>
    </w:tblStylePr>
    <w:tblStylePr w:type="band2Horz">
      <w:rPr>
        <w:rFonts w:ascii="Arial" w:hAnsi="Arial"/>
        <w:color w:val="B2A1C7" w:themeColor="accent4" w:themeTint="99"/>
        <w:sz w:val="22"/>
      </w:rPr>
    </w:tblStylePr>
  </w:style>
  <w:style w:type="table" w:customStyle="1" w:styleId="ListTable7Colorful-Accent5">
    <w:name w:val="List Table 7 Colorful - Accent 5"/>
    <w:basedOn w:val="a1"/>
    <w:uiPriority w:val="99"/>
    <w:rsid w:val="00F05402"/>
    <w:tblPr>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DDC" w:themeColor="accent5" w:themeTint="99"/>
        <w:sz w:val="22"/>
      </w:rPr>
      <w:tblPr/>
      <w:tcPr>
        <w:tcBorders>
          <w:top w:val="nil"/>
          <w:left w:val="nil"/>
          <w:bottom w:val="single" w:sz="4" w:space="0" w:color="92CCDC" w:themeColor="accent5" w:themeTint="9A"/>
          <w:right w:val="nil"/>
        </w:tcBorders>
        <w:shd w:val="clear" w:color="FFFFFF" w:themeColor="light1" w:fill="FFFFFF" w:themeFill="light1"/>
      </w:tcPr>
    </w:tblStylePr>
    <w:tblStylePr w:type="lastRow">
      <w:rPr>
        <w:rFonts w:ascii="Arial" w:hAnsi="Arial"/>
        <w:i/>
        <w:color w:val="92CDDC" w:themeColor="accent5" w:themeTint="99"/>
        <w:sz w:val="22"/>
      </w:rPr>
      <w:tblPr/>
      <w:tcPr>
        <w:tcBorders>
          <w:top w:val="single" w:sz="4" w:space="0" w:color="92CCDC"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2CDDC" w:themeColor="accent5" w:themeTint="99"/>
        <w:sz w:val="22"/>
      </w:rPr>
      <w:tblPr/>
      <w:tcPr>
        <w:tcBorders>
          <w:top w:val="nil"/>
          <w:left w:val="nil"/>
          <w:bottom w:val="nil"/>
          <w:right w:val="single" w:sz="4" w:space="0" w:color="92CCDC" w:themeColor="accent5" w:themeTint="9A"/>
        </w:tcBorders>
        <w:shd w:val="clear" w:color="FFFFFF" w:fill="auto"/>
      </w:tcPr>
    </w:tblStylePr>
    <w:tblStylePr w:type="lastCol">
      <w:rPr>
        <w:rFonts w:ascii="Arial" w:hAnsi="Arial"/>
        <w:i/>
        <w:color w:val="92CDDC" w:themeColor="accent5" w:themeTint="99"/>
        <w:sz w:val="22"/>
      </w:rPr>
      <w:tblPr/>
      <w:tcPr>
        <w:tcBorders>
          <w:top w:val="nil"/>
          <w:left w:val="single" w:sz="4" w:space="0" w:color="92CCDC" w:themeColor="accent5" w:themeTint="9A"/>
          <w:bottom w:val="nil"/>
          <w:right w:val="nil"/>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DDC" w:themeColor="accent5" w:themeTint="99"/>
        <w:sz w:val="22"/>
      </w:rPr>
      <w:tblPr/>
      <w:tcPr>
        <w:shd w:val="clear" w:color="D1EAF0" w:themeColor="accent5" w:themeTint="40" w:fill="D1EAF0" w:themeFill="accent5" w:themeFillTint="40"/>
      </w:tcPr>
    </w:tblStylePr>
    <w:tblStylePr w:type="band2Horz">
      <w:rPr>
        <w:rFonts w:ascii="Arial" w:hAnsi="Arial"/>
        <w:color w:val="92CDDC" w:themeColor="accent5" w:themeTint="99"/>
        <w:sz w:val="22"/>
      </w:rPr>
    </w:tblStylePr>
  </w:style>
  <w:style w:type="table" w:customStyle="1" w:styleId="ListTable7Colorful-Accent6">
    <w:name w:val="List Table 7 Colorful - Accent 6"/>
    <w:basedOn w:val="a1"/>
    <w:uiPriority w:val="99"/>
    <w:rsid w:val="00F05402"/>
    <w:tblPr>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BF8F" w:themeColor="accent6" w:themeTint="99"/>
        <w:sz w:val="22"/>
      </w:rPr>
      <w:tblPr/>
      <w:tcPr>
        <w:tcBorders>
          <w:top w:val="nil"/>
          <w:left w:val="nil"/>
          <w:bottom w:val="single" w:sz="4" w:space="0" w:color="FAC090" w:themeColor="accent6" w:themeTint="98"/>
          <w:right w:val="nil"/>
        </w:tcBorders>
        <w:shd w:val="clear" w:color="FFFFFF" w:themeColor="light1" w:fill="FFFFFF" w:themeFill="light1"/>
      </w:tcPr>
    </w:tblStylePr>
    <w:tblStylePr w:type="lastRow">
      <w:rPr>
        <w:rFonts w:ascii="Arial" w:hAnsi="Arial"/>
        <w:i/>
        <w:color w:val="FABF8F" w:themeColor="accent6" w:themeTint="99"/>
        <w:sz w:val="22"/>
      </w:rPr>
      <w:tblPr/>
      <w:tcPr>
        <w:tcBorders>
          <w:top w:val="single" w:sz="4" w:space="0" w:color="FAC090"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FABF8F" w:themeColor="accent6" w:themeTint="99"/>
        <w:sz w:val="22"/>
      </w:rPr>
      <w:tblPr/>
      <w:tcPr>
        <w:tcBorders>
          <w:top w:val="nil"/>
          <w:left w:val="nil"/>
          <w:bottom w:val="nil"/>
          <w:right w:val="single" w:sz="4" w:space="0" w:color="FAC090" w:themeColor="accent6" w:themeTint="98"/>
        </w:tcBorders>
        <w:shd w:val="clear" w:color="FFFFFF" w:fill="auto"/>
      </w:tcPr>
    </w:tblStylePr>
    <w:tblStylePr w:type="lastCol">
      <w:rPr>
        <w:rFonts w:ascii="Arial" w:hAnsi="Arial"/>
        <w:i/>
        <w:color w:val="FABF8F" w:themeColor="accent6" w:themeTint="99"/>
        <w:sz w:val="22"/>
      </w:rPr>
      <w:tblPr/>
      <w:tcPr>
        <w:tcBorders>
          <w:top w:val="nil"/>
          <w:left w:val="single" w:sz="4" w:space="0" w:color="FAC090" w:themeColor="accent6" w:themeTint="98"/>
          <w:bottom w:val="nil"/>
          <w:right w:val="nil"/>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BF8F" w:themeColor="accent6" w:themeTint="99"/>
        <w:sz w:val="22"/>
      </w:rPr>
      <w:tblPr/>
      <w:tcPr>
        <w:shd w:val="clear" w:color="FDE4D0" w:themeColor="accent6" w:themeTint="40" w:fill="FDE4D0" w:themeFill="accent6" w:themeFillTint="40"/>
      </w:tcPr>
    </w:tblStylePr>
    <w:tblStylePr w:type="band2Horz">
      <w:rPr>
        <w:rFonts w:ascii="Arial" w:hAnsi="Arial"/>
        <w:color w:val="FABF8F" w:themeColor="accent6" w:themeTint="99"/>
        <w:sz w:val="22"/>
      </w:rPr>
    </w:tblStylePr>
  </w:style>
  <w:style w:type="table" w:customStyle="1" w:styleId="Lined-Accent">
    <w:name w:val="Lined - Accent"/>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F05402"/>
    <w:rPr>
      <w:color w:val="404040"/>
    </w:rPr>
    <w:tblPr>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F05402"/>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05402"/>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F05402"/>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F05402"/>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F05402"/>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F05402"/>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F05402"/>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F05402"/>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05402"/>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qFormat/>
    <w:rsid w:val="00F05402"/>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qFormat/>
    <w:rsid w:val="00F05402"/>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qFormat/>
    <w:rsid w:val="00F05402"/>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qFormat/>
    <w:rsid w:val="00F05402"/>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qFormat/>
    <w:rsid w:val="00F05402"/>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d">
    <w:name w:val="Текст сноски Знак"/>
    <w:link w:val="ac"/>
    <w:uiPriority w:val="99"/>
    <w:qFormat/>
    <w:rsid w:val="00F05402"/>
    <w:rPr>
      <w:sz w:val="18"/>
    </w:rPr>
  </w:style>
  <w:style w:type="character" w:customStyle="1" w:styleId="a8">
    <w:name w:val="Текст концевой сноски Знак"/>
    <w:link w:val="a7"/>
    <w:uiPriority w:val="99"/>
    <w:qFormat/>
    <w:rsid w:val="00F05402"/>
    <w:rPr>
      <w:sz w:val="20"/>
    </w:rPr>
  </w:style>
  <w:style w:type="paragraph" w:customStyle="1" w:styleId="12">
    <w:name w:val="Заголовок оглавления1"/>
    <w:uiPriority w:val="39"/>
    <w:unhideWhenUsed/>
    <w:qFormat/>
    <w:rsid w:val="00F05402"/>
    <w:pPr>
      <w:spacing w:after="200" w:line="276" w:lineRule="auto"/>
    </w:pPr>
    <w:rPr>
      <w:sz w:val="22"/>
      <w:szCs w:val="22"/>
      <w:lang w:eastAsia="en-US"/>
    </w:rPr>
  </w:style>
  <w:style w:type="character" w:customStyle="1" w:styleId="a4">
    <w:name w:val="Основной текст Знак"/>
    <w:basedOn w:val="a0"/>
    <w:link w:val="a3"/>
    <w:qFormat/>
    <w:rsid w:val="00F05402"/>
    <w:rPr>
      <w:rFonts w:ascii="Arial" w:eastAsia="Lucida Sans Unicode" w:hAnsi="Arial" w:cs="Times New Roman"/>
      <w:sz w:val="20"/>
      <w:szCs w:val="24"/>
      <w:lang w:eastAsia="ar-SA"/>
    </w:rPr>
  </w:style>
  <w:style w:type="paragraph" w:styleId="af9">
    <w:name w:val="No Spacing"/>
    <w:link w:val="afa"/>
    <w:uiPriority w:val="1"/>
    <w:qFormat/>
    <w:rsid w:val="00F05402"/>
    <w:rPr>
      <w:rFonts w:ascii="Times New Roman" w:eastAsia="Arial" w:hAnsi="Times New Roman" w:cs="Times New Roman"/>
      <w:sz w:val="24"/>
      <w:szCs w:val="24"/>
      <w:lang w:eastAsia="ar-SA"/>
    </w:rPr>
  </w:style>
  <w:style w:type="paragraph" w:styleId="afb">
    <w:name w:val="List Paragraph"/>
    <w:basedOn w:val="a"/>
    <w:link w:val="afc"/>
    <w:uiPriority w:val="34"/>
    <w:qFormat/>
    <w:rsid w:val="00F05402"/>
    <w:pPr>
      <w:widowControl/>
      <w:spacing w:after="200" w:line="276" w:lineRule="auto"/>
      <w:ind w:left="720"/>
      <w:contextualSpacing/>
    </w:pPr>
    <w:rPr>
      <w:rFonts w:ascii="Calibri" w:eastAsia="Calibri" w:hAnsi="Calibri"/>
      <w:sz w:val="22"/>
      <w:szCs w:val="22"/>
      <w:lang w:eastAsia="en-US"/>
    </w:rPr>
  </w:style>
  <w:style w:type="character" w:customStyle="1" w:styleId="afc">
    <w:name w:val="Абзац списка Знак"/>
    <w:basedOn w:val="a0"/>
    <w:link w:val="afb"/>
    <w:qFormat/>
    <w:rsid w:val="00F05402"/>
    <w:rPr>
      <w:rFonts w:ascii="Calibri" w:eastAsia="Calibri" w:hAnsi="Calibri" w:cs="Times New Roman"/>
    </w:rPr>
  </w:style>
  <w:style w:type="character" w:customStyle="1" w:styleId="upper">
    <w:name w:val="upper"/>
    <w:basedOn w:val="a0"/>
    <w:qFormat/>
    <w:rsid w:val="00F05402"/>
  </w:style>
  <w:style w:type="paragraph" w:customStyle="1" w:styleId="s13">
    <w:name w:val="s_13"/>
    <w:basedOn w:val="a"/>
    <w:qFormat/>
    <w:rsid w:val="00F05402"/>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qFormat/>
    <w:rsid w:val="00F05402"/>
    <w:rPr>
      <w:rFonts w:ascii="Times New Roman" w:eastAsia="Times New Roman" w:hAnsi="Times New Roman" w:cs="Times New Roman"/>
      <w:b/>
      <w:bCs/>
      <w:sz w:val="48"/>
      <w:szCs w:val="48"/>
      <w:lang w:eastAsia="ru-RU"/>
    </w:rPr>
  </w:style>
  <w:style w:type="character" w:customStyle="1" w:styleId="afa">
    <w:name w:val="Без интервала Знак"/>
    <w:link w:val="af9"/>
    <w:uiPriority w:val="1"/>
    <w:qFormat/>
    <w:rsid w:val="00F05402"/>
    <w:rPr>
      <w:rFonts w:ascii="Times New Roman" w:eastAsia="Arial" w:hAnsi="Times New Roman" w:cs="Times New Roman"/>
      <w:sz w:val="24"/>
      <w:szCs w:val="24"/>
      <w:lang w:eastAsia="ar-SA"/>
    </w:rPr>
  </w:style>
  <w:style w:type="paragraph" w:customStyle="1" w:styleId="docdata">
    <w:name w:val="docdata"/>
    <w:basedOn w:val="a"/>
    <w:qFormat/>
    <w:rsid w:val="00F05402"/>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qFormat/>
    <w:rsid w:val="00F05402"/>
  </w:style>
  <w:style w:type="paragraph" w:customStyle="1" w:styleId="headertext">
    <w:name w:val="headertext"/>
    <w:basedOn w:val="a"/>
    <w:qFormat/>
    <w:rsid w:val="00F05402"/>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r="http://schemas.openxmlformats.org/officeDocument/2006/relationships" xmlns:w="http://schemas.openxmlformats.org/wordprocessingml/2006/main">
  <w:divs>
    <w:div w:id="424620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5</Pages>
  <Words>2174</Words>
  <Characters>12393</Characters>
  <Application>Microsoft Office Word</Application>
  <DocSecurity>0</DocSecurity>
  <Lines>103</Lines>
  <Paragraphs>29</Paragraphs>
  <ScaleCrop>false</ScaleCrop>
  <Company>Microsoft</Company>
  <LinksUpToDate>false</LinksUpToDate>
  <CharactersWithSpaces>14538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43</cp:revision>
  <cp:lastPrinted>2026-10-13T11:35:00Z</cp:lastPrinted>
  <dcterms:created xsi:type="dcterms:W3CDTF">2026-10-09T03:38:00Z</dcterms:created>
  <dcterms:modified xsi:type="dcterms:W3CDTF">2026-10-15T05:16:00Z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eyJoZGlkIjoiOTc3M2Y5NzIzMDFlZjAyY2Q4Njk5ODkyYjFjNzBiNTQifQ==</vt:lpwstr>
  </property>
  <property fmtid="{D5CDD505-2E9C-101B-9397-08002B2CF9AE}" pid="3" name="KSOProductBuildVer">
    <vt:lpwstr>1033-12.1.0.28485</vt:lpwstr>
  </property>
  <property fmtid="{D5CDD505-2E9C-101B-9397-08002B2CF9AE}" pid="4" name="ICV">
    <vt:lpwstr>B544955CDCE643E990BD6DFB7731797D_12</vt:lpwstr>
  </property>
</Properties>
</file>